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C9690" w14:textId="77777777" w:rsidR="008D5FAB" w:rsidRPr="00AF4B36" w:rsidRDefault="008D5FAB" w:rsidP="009F67D6">
      <w:pPr>
        <w:rPr>
          <w:rFonts w:ascii="Times New Roman" w:hAnsi="Times New Roman" w:cs="Times New Roman"/>
        </w:rPr>
      </w:pPr>
    </w:p>
    <w:p w14:paraId="3506B32E" w14:textId="77777777" w:rsidR="00D06509" w:rsidRPr="00AF4B36" w:rsidRDefault="00D06509" w:rsidP="00804CB4">
      <w:pPr>
        <w:jc w:val="center"/>
        <w:rPr>
          <w:rFonts w:ascii="Times New Roman" w:hAnsi="Times New Roman" w:cs="Times New Roman"/>
          <w:sz w:val="72"/>
          <w:szCs w:val="72"/>
        </w:rPr>
      </w:pPr>
    </w:p>
    <w:p w14:paraId="7FC09157" w14:textId="77777777" w:rsidR="00D06509" w:rsidRPr="00AF4B36" w:rsidRDefault="00D06509" w:rsidP="00804CB4">
      <w:pPr>
        <w:jc w:val="center"/>
        <w:rPr>
          <w:rFonts w:ascii="Times New Roman" w:hAnsi="Times New Roman" w:cs="Times New Roman"/>
          <w:sz w:val="72"/>
          <w:szCs w:val="72"/>
        </w:rPr>
      </w:pPr>
    </w:p>
    <w:p w14:paraId="7A21AA57" w14:textId="77777777" w:rsidR="00D06509" w:rsidRPr="00AF4B36" w:rsidRDefault="00D06509" w:rsidP="00804CB4">
      <w:pPr>
        <w:jc w:val="center"/>
        <w:rPr>
          <w:rFonts w:ascii="Times New Roman" w:hAnsi="Times New Roman" w:cs="Times New Roman"/>
          <w:sz w:val="72"/>
          <w:szCs w:val="72"/>
        </w:rPr>
      </w:pPr>
    </w:p>
    <w:p w14:paraId="7D40A407" w14:textId="1994BCF4" w:rsidR="008D5FAB" w:rsidRPr="00AF4B36" w:rsidRDefault="00804CB4" w:rsidP="00804CB4">
      <w:pPr>
        <w:jc w:val="center"/>
        <w:rPr>
          <w:rFonts w:ascii="Times New Roman" w:hAnsi="Times New Roman" w:cs="Times New Roman"/>
          <w:sz w:val="72"/>
          <w:szCs w:val="72"/>
        </w:rPr>
      </w:pPr>
      <w:r w:rsidRPr="00AF4B36">
        <w:rPr>
          <w:rFonts w:ascii="Times New Roman" w:hAnsi="Times New Roman" w:cs="Times New Roman"/>
          <w:sz w:val="72"/>
          <w:szCs w:val="72"/>
        </w:rPr>
        <w:t>YEŞİL YAKALI GENÇLİK ÇALIŞANLARI PROJESİ MÜFREDAT RAPORU</w:t>
      </w:r>
    </w:p>
    <w:p w14:paraId="6EE9B346" w14:textId="77777777" w:rsidR="008D5FAB" w:rsidRPr="00AF4B36" w:rsidRDefault="008D5FAB" w:rsidP="009F67D6">
      <w:pPr>
        <w:rPr>
          <w:rFonts w:ascii="Times New Roman" w:hAnsi="Times New Roman" w:cs="Times New Roman"/>
        </w:rPr>
      </w:pPr>
    </w:p>
    <w:p w14:paraId="1BC5316C" w14:textId="77777777" w:rsidR="00D06509" w:rsidRPr="00AF4B36" w:rsidRDefault="00D06509" w:rsidP="009F67D6">
      <w:pPr>
        <w:rPr>
          <w:rFonts w:ascii="Times New Roman" w:hAnsi="Times New Roman" w:cs="Times New Roman"/>
        </w:rPr>
      </w:pPr>
    </w:p>
    <w:p w14:paraId="182B4BD8" w14:textId="77777777" w:rsidR="008D5FAB" w:rsidRPr="00AF4B36" w:rsidRDefault="008D5FAB" w:rsidP="009F67D6">
      <w:pPr>
        <w:rPr>
          <w:rFonts w:ascii="Times New Roman" w:hAnsi="Times New Roman" w:cs="Times New Roman"/>
        </w:rPr>
      </w:pPr>
    </w:p>
    <w:p w14:paraId="11D4B5AF" w14:textId="77777777" w:rsidR="008D5FAB" w:rsidRPr="00AF4B36" w:rsidRDefault="008D5FAB" w:rsidP="009F67D6">
      <w:pPr>
        <w:rPr>
          <w:rFonts w:ascii="Times New Roman" w:hAnsi="Times New Roman" w:cs="Times New Roman"/>
        </w:rPr>
      </w:pPr>
    </w:p>
    <w:p w14:paraId="52B96944" w14:textId="77777777" w:rsidR="008D5FAB" w:rsidRPr="00AF4B36" w:rsidRDefault="008D5FAB" w:rsidP="009F67D6">
      <w:pPr>
        <w:rPr>
          <w:rFonts w:ascii="Times New Roman" w:hAnsi="Times New Roman" w:cs="Times New Roman"/>
        </w:rPr>
      </w:pPr>
    </w:p>
    <w:p w14:paraId="0D0BC28A" w14:textId="77777777" w:rsidR="008D5FAB" w:rsidRPr="00AF4B36" w:rsidRDefault="008D5FAB" w:rsidP="009F67D6">
      <w:pPr>
        <w:rPr>
          <w:rFonts w:ascii="Times New Roman" w:hAnsi="Times New Roman" w:cs="Times New Roman"/>
        </w:rPr>
      </w:pPr>
    </w:p>
    <w:p w14:paraId="163694CD" w14:textId="77777777" w:rsidR="008D5FAB" w:rsidRPr="00AF4B36" w:rsidRDefault="008D5FAB" w:rsidP="009F67D6">
      <w:pPr>
        <w:rPr>
          <w:rFonts w:ascii="Times New Roman" w:hAnsi="Times New Roman" w:cs="Times New Roman"/>
        </w:rPr>
      </w:pPr>
    </w:p>
    <w:p w14:paraId="173BC951" w14:textId="77777777" w:rsidR="008D5FAB" w:rsidRPr="00AF4B36" w:rsidRDefault="008D5FAB" w:rsidP="009F67D6">
      <w:pPr>
        <w:rPr>
          <w:rFonts w:ascii="Times New Roman" w:hAnsi="Times New Roman" w:cs="Times New Roman"/>
        </w:rPr>
      </w:pPr>
    </w:p>
    <w:p w14:paraId="7F7F2E59" w14:textId="77777777" w:rsidR="008D5FAB" w:rsidRPr="00AF4B36" w:rsidRDefault="008D5FAB" w:rsidP="009F67D6">
      <w:pPr>
        <w:rPr>
          <w:rFonts w:ascii="Times New Roman" w:hAnsi="Times New Roman" w:cs="Times New Roman"/>
        </w:rPr>
      </w:pPr>
    </w:p>
    <w:p w14:paraId="2DD4BAB1" w14:textId="77777777" w:rsidR="008D5FAB" w:rsidRPr="00AF4B36" w:rsidRDefault="008D5FAB" w:rsidP="009F67D6">
      <w:pPr>
        <w:rPr>
          <w:rFonts w:ascii="Times New Roman" w:hAnsi="Times New Roman" w:cs="Times New Roman"/>
        </w:rPr>
      </w:pPr>
    </w:p>
    <w:p w14:paraId="1CE7640F" w14:textId="77777777" w:rsidR="008D5FAB" w:rsidRPr="00AF4B36" w:rsidRDefault="008D5FAB" w:rsidP="009F67D6">
      <w:pPr>
        <w:rPr>
          <w:rFonts w:ascii="Times New Roman" w:hAnsi="Times New Roman" w:cs="Times New Roman"/>
        </w:rPr>
      </w:pPr>
    </w:p>
    <w:p w14:paraId="4BDA8EF3" w14:textId="77777777" w:rsidR="008D5FAB" w:rsidRPr="00AF4B36" w:rsidRDefault="008D5FAB" w:rsidP="009F67D6">
      <w:pPr>
        <w:rPr>
          <w:rFonts w:ascii="Times New Roman" w:hAnsi="Times New Roman" w:cs="Times New Roman"/>
        </w:rPr>
      </w:pPr>
    </w:p>
    <w:p w14:paraId="25BE16BF" w14:textId="77777777" w:rsidR="008D5FAB" w:rsidRPr="00AF4B36" w:rsidRDefault="008D5FAB" w:rsidP="009F67D6">
      <w:pPr>
        <w:rPr>
          <w:rFonts w:ascii="Times New Roman" w:hAnsi="Times New Roman" w:cs="Times New Roman"/>
        </w:rPr>
      </w:pPr>
    </w:p>
    <w:p w14:paraId="02240E8F" w14:textId="77777777" w:rsidR="008D5FAB" w:rsidRPr="00AF4B36" w:rsidRDefault="008D5FAB" w:rsidP="009F67D6">
      <w:pPr>
        <w:rPr>
          <w:rFonts w:ascii="Times New Roman" w:hAnsi="Times New Roman" w:cs="Times New Roman"/>
        </w:rPr>
      </w:pPr>
    </w:p>
    <w:p w14:paraId="4676E4BB" w14:textId="77777777" w:rsidR="00D06509" w:rsidRPr="00AF4B36" w:rsidRDefault="00D06509" w:rsidP="00D06509">
      <w:pPr>
        <w:jc w:val="center"/>
        <w:rPr>
          <w:rFonts w:ascii="Times New Roman" w:hAnsi="Times New Roman" w:cs="Times New Roman"/>
        </w:rPr>
      </w:pPr>
    </w:p>
    <w:p w14:paraId="45C92560" w14:textId="2D76591B" w:rsidR="008D5FAB" w:rsidRPr="00AF4B36" w:rsidRDefault="00D06509" w:rsidP="00D06509">
      <w:pPr>
        <w:jc w:val="center"/>
        <w:rPr>
          <w:rFonts w:ascii="Times New Roman" w:hAnsi="Times New Roman" w:cs="Times New Roman"/>
          <w:b/>
          <w:bCs/>
        </w:rPr>
      </w:pPr>
      <w:r w:rsidRPr="00AF4B36">
        <w:rPr>
          <w:rFonts w:ascii="Times New Roman" w:hAnsi="Times New Roman" w:cs="Times New Roman"/>
          <w:b/>
          <w:bCs/>
        </w:rPr>
        <w:t>2024-2025</w:t>
      </w:r>
    </w:p>
    <w:p w14:paraId="616B903A" w14:textId="77777777" w:rsidR="007705A6" w:rsidRDefault="007705A6" w:rsidP="009F67D6">
      <w:pPr>
        <w:rPr>
          <w:rFonts w:ascii="Times New Roman" w:hAnsi="Times New Roman" w:cs="Times New Roman"/>
          <w:sz w:val="28"/>
          <w:szCs w:val="28"/>
        </w:rPr>
      </w:pPr>
    </w:p>
    <w:sdt>
      <w:sdtPr>
        <w:rPr>
          <w:rFonts w:asciiTheme="minorHAnsi" w:eastAsiaTheme="minorHAnsi" w:hAnsiTheme="minorHAnsi" w:cstheme="minorBidi"/>
          <w:b w:val="0"/>
          <w:kern w:val="2"/>
          <w:sz w:val="22"/>
          <w:szCs w:val="22"/>
          <w:lang w:eastAsia="en-US"/>
          <w14:ligatures w14:val="standardContextual"/>
        </w:rPr>
        <w:id w:val="1581872188"/>
        <w:docPartObj>
          <w:docPartGallery w:val="Table of Contents"/>
          <w:docPartUnique/>
        </w:docPartObj>
      </w:sdtPr>
      <w:sdtEndPr>
        <w:rPr>
          <w:bCs/>
        </w:rPr>
      </w:sdtEndPr>
      <w:sdtContent>
        <w:p w14:paraId="6CE62BB6" w14:textId="44A82B2E" w:rsidR="008D5DE4" w:rsidRDefault="008D5DE4">
          <w:pPr>
            <w:pStyle w:val="TBal"/>
          </w:pPr>
          <w:r>
            <w:t>İçindekiler</w:t>
          </w:r>
        </w:p>
        <w:p w14:paraId="7DB125E4" w14:textId="1FFAB043" w:rsidR="00BD717D" w:rsidRDefault="008D5DE4">
          <w:pPr>
            <w:pStyle w:val="T1"/>
            <w:tabs>
              <w:tab w:val="left" w:pos="480"/>
              <w:tab w:val="right" w:leader="dot" w:pos="9062"/>
            </w:tabs>
            <w:rPr>
              <w:rFonts w:eastAsiaTheme="minorEastAsia"/>
              <w:noProof/>
              <w:sz w:val="24"/>
              <w:szCs w:val="24"/>
              <w:lang w:eastAsia="tr-TR"/>
            </w:rPr>
          </w:pPr>
          <w:r>
            <w:fldChar w:fldCharType="begin"/>
          </w:r>
          <w:r>
            <w:instrText xml:space="preserve"> TOC \o "1-3" \h \z \u </w:instrText>
          </w:r>
          <w:r>
            <w:fldChar w:fldCharType="separate"/>
          </w:r>
          <w:hyperlink w:anchor="_Toc198282467" w:history="1">
            <w:r w:rsidR="00BD717D" w:rsidRPr="00777B62">
              <w:rPr>
                <w:rStyle w:val="Kpr"/>
                <w:noProof/>
              </w:rPr>
              <w:t>1.</w:t>
            </w:r>
            <w:r w:rsidR="00BD717D">
              <w:rPr>
                <w:rFonts w:eastAsiaTheme="minorEastAsia"/>
                <w:noProof/>
                <w:sz w:val="24"/>
                <w:szCs w:val="24"/>
                <w:lang w:eastAsia="tr-TR"/>
              </w:rPr>
              <w:tab/>
            </w:r>
            <w:r w:rsidR="00BD717D" w:rsidRPr="00777B62">
              <w:rPr>
                <w:rStyle w:val="Kpr"/>
                <w:noProof/>
              </w:rPr>
              <w:t>Giriş</w:t>
            </w:r>
            <w:r w:rsidR="00BD717D">
              <w:rPr>
                <w:noProof/>
                <w:webHidden/>
              </w:rPr>
              <w:tab/>
            </w:r>
            <w:r w:rsidR="00BD717D">
              <w:rPr>
                <w:noProof/>
                <w:webHidden/>
              </w:rPr>
              <w:fldChar w:fldCharType="begin"/>
            </w:r>
            <w:r w:rsidR="00BD717D">
              <w:rPr>
                <w:noProof/>
                <w:webHidden/>
              </w:rPr>
              <w:instrText xml:space="preserve"> PAGEREF _Toc198282467 \h </w:instrText>
            </w:r>
            <w:r w:rsidR="00BD717D">
              <w:rPr>
                <w:noProof/>
                <w:webHidden/>
              </w:rPr>
            </w:r>
            <w:r w:rsidR="00BD717D">
              <w:rPr>
                <w:noProof/>
                <w:webHidden/>
              </w:rPr>
              <w:fldChar w:fldCharType="separate"/>
            </w:r>
            <w:r w:rsidR="00BD717D">
              <w:rPr>
                <w:noProof/>
                <w:webHidden/>
              </w:rPr>
              <w:t>5</w:t>
            </w:r>
            <w:r w:rsidR="00BD717D">
              <w:rPr>
                <w:noProof/>
                <w:webHidden/>
              </w:rPr>
              <w:fldChar w:fldCharType="end"/>
            </w:r>
          </w:hyperlink>
        </w:p>
        <w:p w14:paraId="10079D15" w14:textId="33E0E928" w:rsidR="00BD717D" w:rsidRDefault="00BD717D">
          <w:pPr>
            <w:pStyle w:val="T1"/>
            <w:tabs>
              <w:tab w:val="left" w:pos="480"/>
              <w:tab w:val="right" w:leader="dot" w:pos="9062"/>
            </w:tabs>
            <w:rPr>
              <w:rFonts w:eastAsiaTheme="minorEastAsia"/>
              <w:noProof/>
              <w:sz w:val="24"/>
              <w:szCs w:val="24"/>
              <w:lang w:eastAsia="tr-TR"/>
            </w:rPr>
          </w:pPr>
          <w:hyperlink w:anchor="_Toc198282468" w:history="1">
            <w:r w:rsidRPr="00777B62">
              <w:rPr>
                <w:rStyle w:val="Kpr"/>
                <w:noProof/>
              </w:rPr>
              <w:t>2.</w:t>
            </w:r>
            <w:r>
              <w:rPr>
                <w:rFonts w:eastAsiaTheme="minorEastAsia"/>
                <w:noProof/>
                <w:sz w:val="24"/>
                <w:szCs w:val="24"/>
                <w:lang w:eastAsia="tr-TR"/>
              </w:rPr>
              <w:tab/>
            </w:r>
            <w:r w:rsidRPr="00777B62">
              <w:rPr>
                <w:rStyle w:val="Kpr"/>
                <w:noProof/>
              </w:rPr>
              <w:t>Küresel Sürdürülebilirlik Perspektifi ve Yeşil Mutabakat</w:t>
            </w:r>
            <w:r>
              <w:rPr>
                <w:noProof/>
                <w:webHidden/>
              </w:rPr>
              <w:tab/>
            </w:r>
            <w:r>
              <w:rPr>
                <w:noProof/>
                <w:webHidden/>
              </w:rPr>
              <w:fldChar w:fldCharType="begin"/>
            </w:r>
            <w:r>
              <w:rPr>
                <w:noProof/>
                <w:webHidden/>
              </w:rPr>
              <w:instrText xml:space="preserve"> PAGEREF _Toc198282468 \h </w:instrText>
            </w:r>
            <w:r>
              <w:rPr>
                <w:noProof/>
                <w:webHidden/>
              </w:rPr>
            </w:r>
            <w:r>
              <w:rPr>
                <w:noProof/>
                <w:webHidden/>
              </w:rPr>
              <w:fldChar w:fldCharType="separate"/>
            </w:r>
            <w:r>
              <w:rPr>
                <w:noProof/>
                <w:webHidden/>
              </w:rPr>
              <w:t>6</w:t>
            </w:r>
            <w:r>
              <w:rPr>
                <w:noProof/>
                <w:webHidden/>
              </w:rPr>
              <w:fldChar w:fldCharType="end"/>
            </w:r>
          </w:hyperlink>
        </w:p>
        <w:p w14:paraId="0F21EED9" w14:textId="333E68CA" w:rsidR="00BD717D" w:rsidRDefault="00BD717D">
          <w:pPr>
            <w:pStyle w:val="T1"/>
            <w:tabs>
              <w:tab w:val="left" w:pos="480"/>
              <w:tab w:val="right" w:leader="dot" w:pos="9062"/>
            </w:tabs>
            <w:rPr>
              <w:rFonts w:eastAsiaTheme="minorEastAsia"/>
              <w:noProof/>
              <w:sz w:val="24"/>
              <w:szCs w:val="24"/>
              <w:lang w:eastAsia="tr-TR"/>
            </w:rPr>
          </w:pPr>
          <w:hyperlink w:anchor="_Toc198282469" w:history="1">
            <w:r w:rsidRPr="00777B62">
              <w:rPr>
                <w:rStyle w:val="Kpr"/>
                <w:noProof/>
              </w:rPr>
              <w:t>3.</w:t>
            </w:r>
            <w:r>
              <w:rPr>
                <w:rFonts w:eastAsiaTheme="minorEastAsia"/>
                <w:noProof/>
                <w:sz w:val="24"/>
                <w:szCs w:val="24"/>
                <w:lang w:eastAsia="tr-TR"/>
              </w:rPr>
              <w:tab/>
            </w:r>
            <w:r w:rsidRPr="00777B62">
              <w:rPr>
                <w:rStyle w:val="Kpr"/>
                <w:noProof/>
              </w:rPr>
              <w:t>İklim Değişikliği: Bilimsel Temeller, Etkiler ve Aciliyet</w:t>
            </w:r>
            <w:r>
              <w:rPr>
                <w:noProof/>
                <w:webHidden/>
              </w:rPr>
              <w:tab/>
            </w:r>
            <w:r>
              <w:rPr>
                <w:noProof/>
                <w:webHidden/>
              </w:rPr>
              <w:fldChar w:fldCharType="begin"/>
            </w:r>
            <w:r>
              <w:rPr>
                <w:noProof/>
                <w:webHidden/>
              </w:rPr>
              <w:instrText xml:space="preserve"> PAGEREF _Toc198282469 \h </w:instrText>
            </w:r>
            <w:r>
              <w:rPr>
                <w:noProof/>
                <w:webHidden/>
              </w:rPr>
            </w:r>
            <w:r>
              <w:rPr>
                <w:noProof/>
                <w:webHidden/>
              </w:rPr>
              <w:fldChar w:fldCharType="separate"/>
            </w:r>
            <w:r>
              <w:rPr>
                <w:noProof/>
                <w:webHidden/>
              </w:rPr>
              <w:t>7</w:t>
            </w:r>
            <w:r>
              <w:rPr>
                <w:noProof/>
                <w:webHidden/>
              </w:rPr>
              <w:fldChar w:fldCharType="end"/>
            </w:r>
          </w:hyperlink>
        </w:p>
        <w:p w14:paraId="23D4A17F" w14:textId="5CC94739" w:rsidR="00BD717D" w:rsidRDefault="00BD717D">
          <w:pPr>
            <w:pStyle w:val="T1"/>
            <w:tabs>
              <w:tab w:val="left" w:pos="480"/>
              <w:tab w:val="right" w:leader="dot" w:pos="9062"/>
            </w:tabs>
            <w:rPr>
              <w:rFonts w:eastAsiaTheme="minorEastAsia"/>
              <w:noProof/>
              <w:sz w:val="24"/>
              <w:szCs w:val="24"/>
              <w:lang w:eastAsia="tr-TR"/>
            </w:rPr>
          </w:pPr>
          <w:hyperlink w:anchor="_Toc198282470" w:history="1">
            <w:r w:rsidRPr="00777B62">
              <w:rPr>
                <w:rStyle w:val="Kpr"/>
                <w:noProof/>
              </w:rPr>
              <w:t>4.</w:t>
            </w:r>
            <w:r>
              <w:rPr>
                <w:rFonts w:eastAsiaTheme="minorEastAsia"/>
                <w:noProof/>
                <w:sz w:val="24"/>
                <w:szCs w:val="24"/>
                <w:lang w:eastAsia="tr-TR"/>
              </w:rPr>
              <w:tab/>
            </w:r>
            <w:r w:rsidRPr="00777B62">
              <w:rPr>
                <w:rStyle w:val="Kpr"/>
                <w:noProof/>
              </w:rPr>
              <w:t>Karbon Ayak İzi Yönetimi ve Raporlama Standartları</w:t>
            </w:r>
            <w:r>
              <w:rPr>
                <w:noProof/>
                <w:webHidden/>
              </w:rPr>
              <w:tab/>
            </w:r>
            <w:r>
              <w:rPr>
                <w:noProof/>
                <w:webHidden/>
              </w:rPr>
              <w:fldChar w:fldCharType="begin"/>
            </w:r>
            <w:r>
              <w:rPr>
                <w:noProof/>
                <w:webHidden/>
              </w:rPr>
              <w:instrText xml:space="preserve"> PAGEREF _Toc198282470 \h </w:instrText>
            </w:r>
            <w:r>
              <w:rPr>
                <w:noProof/>
                <w:webHidden/>
              </w:rPr>
            </w:r>
            <w:r>
              <w:rPr>
                <w:noProof/>
                <w:webHidden/>
              </w:rPr>
              <w:fldChar w:fldCharType="separate"/>
            </w:r>
            <w:r>
              <w:rPr>
                <w:noProof/>
                <w:webHidden/>
              </w:rPr>
              <w:t>8</w:t>
            </w:r>
            <w:r>
              <w:rPr>
                <w:noProof/>
                <w:webHidden/>
              </w:rPr>
              <w:fldChar w:fldCharType="end"/>
            </w:r>
          </w:hyperlink>
        </w:p>
        <w:p w14:paraId="2F44547D" w14:textId="5755A0B7" w:rsidR="00BD717D" w:rsidRDefault="00BD717D">
          <w:pPr>
            <w:pStyle w:val="T1"/>
            <w:tabs>
              <w:tab w:val="left" w:pos="480"/>
              <w:tab w:val="right" w:leader="dot" w:pos="9062"/>
            </w:tabs>
            <w:rPr>
              <w:rFonts w:eastAsiaTheme="minorEastAsia"/>
              <w:noProof/>
              <w:sz w:val="24"/>
              <w:szCs w:val="24"/>
              <w:lang w:eastAsia="tr-TR"/>
            </w:rPr>
          </w:pPr>
          <w:hyperlink w:anchor="_Toc198282471" w:history="1">
            <w:r w:rsidRPr="00777B62">
              <w:rPr>
                <w:rStyle w:val="Kpr"/>
                <w:noProof/>
              </w:rPr>
              <w:t>5.</w:t>
            </w:r>
            <w:r>
              <w:rPr>
                <w:rFonts w:eastAsiaTheme="minorEastAsia"/>
                <w:noProof/>
                <w:sz w:val="24"/>
                <w:szCs w:val="24"/>
                <w:lang w:eastAsia="tr-TR"/>
              </w:rPr>
              <w:tab/>
            </w:r>
            <w:r w:rsidRPr="00777B62">
              <w:rPr>
                <w:rStyle w:val="Kpr"/>
                <w:noProof/>
              </w:rPr>
              <w:t>Enerji Verimliliği Uygulamaları: Bina, Sanayi ve Tarım</w:t>
            </w:r>
            <w:r>
              <w:rPr>
                <w:noProof/>
                <w:webHidden/>
              </w:rPr>
              <w:tab/>
            </w:r>
            <w:r>
              <w:rPr>
                <w:noProof/>
                <w:webHidden/>
              </w:rPr>
              <w:fldChar w:fldCharType="begin"/>
            </w:r>
            <w:r>
              <w:rPr>
                <w:noProof/>
                <w:webHidden/>
              </w:rPr>
              <w:instrText xml:space="preserve"> PAGEREF _Toc198282471 \h </w:instrText>
            </w:r>
            <w:r>
              <w:rPr>
                <w:noProof/>
                <w:webHidden/>
              </w:rPr>
            </w:r>
            <w:r>
              <w:rPr>
                <w:noProof/>
                <w:webHidden/>
              </w:rPr>
              <w:fldChar w:fldCharType="separate"/>
            </w:r>
            <w:r>
              <w:rPr>
                <w:noProof/>
                <w:webHidden/>
              </w:rPr>
              <w:t>9</w:t>
            </w:r>
            <w:r>
              <w:rPr>
                <w:noProof/>
                <w:webHidden/>
              </w:rPr>
              <w:fldChar w:fldCharType="end"/>
            </w:r>
          </w:hyperlink>
        </w:p>
        <w:p w14:paraId="6B6A0098" w14:textId="4B8706D3" w:rsidR="00BD717D" w:rsidRDefault="00BD717D">
          <w:pPr>
            <w:pStyle w:val="T1"/>
            <w:tabs>
              <w:tab w:val="left" w:pos="480"/>
              <w:tab w:val="right" w:leader="dot" w:pos="9062"/>
            </w:tabs>
            <w:rPr>
              <w:rFonts w:eastAsiaTheme="minorEastAsia"/>
              <w:noProof/>
              <w:sz w:val="24"/>
              <w:szCs w:val="24"/>
              <w:lang w:eastAsia="tr-TR"/>
            </w:rPr>
          </w:pPr>
          <w:hyperlink w:anchor="_Toc198282472" w:history="1">
            <w:r w:rsidRPr="00777B62">
              <w:rPr>
                <w:rStyle w:val="Kpr"/>
                <w:noProof/>
              </w:rPr>
              <w:t>6.</w:t>
            </w:r>
            <w:r>
              <w:rPr>
                <w:rFonts w:eastAsiaTheme="minorEastAsia"/>
                <w:noProof/>
                <w:sz w:val="24"/>
                <w:szCs w:val="24"/>
                <w:lang w:eastAsia="tr-TR"/>
              </w:rPr>
              <w:tab/>
            </w:r>
            <w:r w:rsidRPr="00777B62">
              <w:rPr>
                <w:rStyle w:val="Kpr"/>
                <w:noProof/>
              </w:rPr>
              <w:t>Sektörel Dönüşüm: Başarılı Uygulamalar ve Örnek Projeler</w:t>
            </w:r>
            <w:r>
              <w:rPr>
                <w:noProof/>
                <w:webHidden/>
              </w:rPr>
              <w:tab/>
            </w:r>
            <w:r>
              <w:rPr>
                <w:noProof/>
                <w:webHidden/>
              </w:rPr>
              <w:fldChar w:fldCharType="begin"/>
            </w:r>
            <w:r>
              <w:rPr>
                <w:noProof/>
                <w:webHidden/>
              </w:rPr>
              <w:instrText xml:space="preserve"> PAGEREF _Toc198282472 \h </w:instrText>
            </w:r>
            <w:r>
              <w:rPr>
                <w:noProof/>
                <w:webHidden/>
              </w:rPr>
            </w:r>
            <w:r>
              <w:rPr>
                <w:noProof/>
                <w:webHidden/>
              </w:rPr>
              <w:fldChar w:fldCharType="separate"/>
            </w:r>
            <w:r>
              <w:rPr>
                <w:noProof/>
                <w:webHidden/>
              </w:rPr>
              <w:t>10</w:t>
            </w:r>
            <w:r>
              <w:rPr>
                <w:noProof/>
                <w:webHidden/>
              </w:rPr>
              <w:fldChar w:fldCharType="end"/>
            </w:r>
          </w:hyperlink>
        </w:p>
        <w:p w14:paraId="5CA5C878" w14:textId="411C6692" w:rsidR="00BD717D" w:rsidRDefault="00BD717D">
          <w:pPr>
            <w:pStyle w:val="T2"/>
            <w:tabs>
              <w:tab w:val="left" w:pos="960"/>
              <w:tab w:val="right" w:leader="dot" w:pos="9062"/>
            </w:tabs>
            <w:rPr>
              <w:rFonts w:eastAsiaTheme="minorEastAsia"/>
              <w:noProof/>
              <w:sz w:val="24"/>
              <w:szCs w:val="24"/>
              <w:lang w:eastAsia="tr-TR"/>
            </w:rPr>
          </w:pPr>
          <w:hyperlink w:anchor="_Toc198282473" w:history="1">
            <w:r w:rsidRPr="00777B62">
              <w:rPr>
                <w:rStyle w:val="Kpr"/>
                <w:noProof/>
              </w:rPr>
              <w:t>6.1.</w:t>
            </w:r>
            <w:r>
              <w:rPr>
                <w:rFonts w:eastAsiaTheme="minorEastAsia"/>
                <w:noProof/>
                <w:sz w:val="24"/>
                <w:szCs w:val="24"/>
                <w:lang w:eastAsia="tr-TR"/>
              </w:rPr>
              <w:tab/>
            </w:r>
            <w:r w:rsidRPr="00777B62">
              <w:rPr>
                <w:rStyle w:val="Kpr"/>
                <w:noProof/>
              </w:rPr>
              <w:t>Endüstriyel Simbiyoz ve Biyogaz Enerji Tesisleri</w:t>
            </w:r>
            <w:r>
              <w:rPr>
                <w:noProof/>
                <w:webHidden/>
              </w:rPr>
              <w:tab/>
            </w:r>
            <w:r>
              <w:rPr>
                <w:noProof/>
                <w:webHidden/>
              </w:rPr>
              <w:fldChar w:fldCharType="begin"/>
            </w:r>
            <w:r>
              <w:rPr>
                <w:noProof/>
                <w:webHidden/>
              </w:rPr>
              <w:instrText xml:space="preserve"> PAGEREF _Toc198282473 \h </w:instrText>
            </w:r>
            <w:r>
              <w:rPr>
                <w:noProof/>
                <w:webHidden/>
              </w:rPr>
            </w:r>
            <w:r>
              <w:rPr>
                <w:noProof/>
                <w:webHidden/>
              </w:rPr>
              <w:fldChar w:fldCharType="separate"/>
            </w:r>
            <w:r>
              <w:rPr>
                <w:noProof/>
                <w:webHidden/>
              </w:rPr>
              <w:t>10</w:t>
            </w:r>
            <w:r>
              <w:rPr>
                <w:noProof/>
                <w:webHidden/>
              </w:rPr>
              <w:fldChar w:fldCharType="end"/>
            </w:r>
          </w:hyperlink>
        </w:p>
        <w:p w14:paraId="5F088A2B" w14:textId="49EBCB4F" w:rsidR="00BD717D" w:rsidRDefault="00BD717D">
          <w:pPr>
            <w:pStyle w:val="T2"/>
            <w:tabs>
              <w:tab w:val="left" w:pos="960"/>
              <w:tab w:val="right" w:leader="dot" w:pos="9062"/>
            </w:tabs>
            <w:rPr>
              <w:rFonts w:eastAsiaTheme="minorEastAsia"/>
              <w:noProof/>
              <w:sz w:val="24"/>
              <w:szCs w:val="24"/>
              <w:lang w:eastAsia="tr-TR"/>
            </w:rPr>
          </w:pPr>
          <w:hyperlink w:anchor="_Toc198282474" w:history="1">
            <w:r w:rsidRPr="00777B62">
              <w:rPr>
                <w:rStyle w:val="Kpr"/>
                <w:noProof/>
              </w:rPr>
              <w:t>6.2.</w:t>
            </w:r>
            <w:r>
              <w:rPr>
                <w:rFonts w:eastAsiaTheme="minorEastAsia"/>
                <w:noProof/>
                <w:sz w:val="24"/>
                <w:szCs w:val="24"/>
                <w:lang w:eastAsia="tr-TR"/>
              </w:rPr>
              <w:tab/>
            </w:r>
            <w:r w:rsidRPr="00777B62">
              <w:rPr>
                <w:rStyle w:val="Kpr"/>
                <w:noProof/>
              </w:rPr>
              <w:t>Endüstriyel Atık Geri Dönüşüm Projesi</w:t>
            </w:r>
            <w:r>
              <w:rPr>
                <w:noProof/>
                <w:webHidden/>
              </w:rPr>
              <w:tab/>
            </w:r>
            <w:r>
              <w:rPr>
                <w:noProof/>
                <w:webHidden/>
              </w:rPr>
              <w:fldChar w:fldCharType="begin"/>
            </w:r>
            <w:r>
              <w:rPr>
                <w:noProof/>
                <w:webHidden/>
              </w:rPr>
              <w:instrText xml:space="preserve"> PAGEREF _Toc198282474 \h </w:instrText>
            </w:r>
            <w:r>
              <w:rPr>
                <w:noProof/>
                <w:webHidden/>
              </w:rPr>
            </w:r>
            <w:r>
              <w:rPr>
                <w:noProof/>
                <w:webHidden/>
              </w:rPr>
              <w:fldChar w:fldCharType="separate"/>
            </w:r>
            <w:r>
              <w:rPr>
                <w:noProof/>
                <w:webHidden/>
              </w:rPr>
              <w:t>10</w:t>
            </w:r>
            <w:r>
              <w:rPr>
                <w:noProof/>
                <w:webHidden/>
              </w:rPr>
              <w:fldChar w:fldCharType="end"/>
            </w:r>
          </w:hyperlink>
        </w:p>
        <w:p w14:paraId="65A98702" w14:textId="546E8128" w:rsidR="00BD717D" w:rsidRDefault="00BD717D">
          <w:pPr>
            <w:pStyle w:val="T2"/>
            <w:tabs>
              <w:tab w:val="left" w:pos="960"/>
              <w:tab w:val="right" w:leader="dot" w:pos="9062"/>
            </w:tabs>
            <w:rPr>
              <w:rFonts w:eastAsiaTheme="minorEastAsia"/>
              <w:noProof/>
              <w:sz w:val="24"/>
              <w:szCs w:val="24"/>
              <w:lang w:eastAsia="tr-TR"/>
            </w:rPr>
          </w:pPr>
          <w:hyperlink w:anchor="_Toc198282475" w:history="1">
            <w:r w:rsidRPr="00777B62">
              <w:rPr>
                <w:rStyle w:val="Kpr"/>
                <w:noProof/>
              </w:rPr>
              <w:t>6.3.</w:t>
            </w:r>
            <w:r>
              <w:rPr>
                <w:rFonts w:eastAsiaTheme="minorEastAsia"/>
                <w:noProof/>
                <w:sz w:val="24"/>
                <w:szCs w:val="24"/>
                <w:lang w:eastAsia="tr-TR"/>
              </w:rPr>
              <w:tab/>
            </w:r>
            <w:r w:rsidRPr="00777B62">
              <w:rPr>
                <w:rStyle w:val="Kpr"/>
                <w:noProof/>
              </w:rPr>
              <w:t>Kimyasal Geri Dönüşüm Yaklaşımı</w:t>
            </w:r>
            <w:r>
              <w:rPr>
                <w:noProof/>
                <w:webHidden/>
              </w:rPr>
              <w:tab/>
            </w:r>
            <w:r>
              <w:rPr>
                <w:noProof/>
                <w:webHidden/>
              </w:rPr>
              <w:fldChar w:fldCharType="begin"/>
            </w:r>
            <w:r>
              <w:rPr>
                <w:noProof/>
                <w:webHidden/>
              </w:rPr>
              <w:instrText xml:space="preserve"> PAGEREF _Toc198282475 \h </w:instrText>
            </w:r>
            <w:r>
              <w:rPr>
                <w:noProof/>
                <w:webHidden/>
              </w:rPr>
            </w:r>
            <w:r>
              <w:rPr>
                <w:noProof/>
                <w:webHidden/>
              </w:rPr>
              <w:fldChar w:fldCharType="separate"/>
            </w:r>
            <w:r>
              <w:rPr>
                <w:noProof/>
                <w:webHidden/>
              </w:rPr>
              <w:t>10</w:t>
            </w:r>
            <w:r>
              <w:rPr>
                <w:noProof/>
                <w:webHidden/>
              </w:rPr>
              <w:fldChar w:fldCharType="end"/>
            </w:r>
          </w:hyperlink>
        </w:p>
        <w:p w14:paraId="33AD4D71" w14:textId="7B90B48A" w:rsidR="00BD717D" w:rsidRDefault="00BD717D">
          <w:pPr>
            <w:pStyle w:val="T2"/>
            <w:tabs>
              <w:tab w:val="left" w:pos="960"/>
              <w:tab w:val="right" w:leader="dot" w:pos="9062"/>
            </w:tabs>
            <w:rPr>
              <w:rFonts w:eastAsiaTheme="minorEastAsia"/>
              <w:noProof/>
              <w:sz w:val="24"/>
              <w:szCs w:val="24"/>
              <w:lang w:eastAsia="tr-TR"/>
            </w:rPr>
          </w:pPr>
          <w:hyperlink w:anchor="_Toc198282476" w:history="1">
            <w:r w:rsidRPr="00777B62">
              <w:rPr>
                <w:rStyle w:val="Kpr"/>
                <w:noProof/>
              </w:rPr>
              <w:t>6.4.</w:t>
            </w:r>
            <w:r>
              <w:rPr>
                <w:rFonts w:eastAsiaTheme="minorEastAsia"/>
                <w:noProof/>
                <w:sz w:val="24"/>
                <w:szCs w:val="24"/>
                <w:lang w:eastAsia="tr-TR"/>
              </w:rPr>
              <w:tab/>
            </w:r>
            <w:r w:rsidRPr="00777B62">
              <w:rPr>
                <w:rStyle w:val="Kpr"/>
                <w:noProof/>
              </w:rPr>
              <w:t>Su Yönetimi Örnekleri</w:t>
            </w:r>
            <w:r>
              <w:rPr>
                <w:noProof/>
                <w:webHidden/>
              </w:rPr>
              <w:tab/>
            </w:r>
            <w:r>
              <w:rPr>
                <w:noProof/>
                <w:webHidden/>
              </w:rPr>
              <w:fldChar w:fldCharType="begin"/>
            </w:r>
            <w:r>
              <w:rPr>
                <w:noProof/>
                <w:webHidden/>
              </w:rPr>
              <w:instrText xml:space="preserve"> PAGEREF _Toc198282476 \h </w:instrText>
            </w:r>
            <w:r>
              <w:rPr>
                <w:noProof/>
                <w:webHidden/>
              </w:rPr>
            </w:r>
            <w:r>
              <w:rPr>
                <w:noProof/>
                <w:webHidden/>
              </w:rPr>
              <w:fldChar w:fldCharType="separate"/>
            </w:r>
            <w:r>
              <w:rPr>
                <w:noProof/>
                <w:webHidden/>
              </w:rPr>
              <w:t>10</w:t>
            </w:r>
            <w:r>
              <w:rPr>
                <w:noProof/>
                <w:webHidden/>
              </w:rPr>
              <w:fldChar w:fldCharType="end"/>
            </w:r>
          </w:hyperlink>
        </w:p>
        <w:p w14:paraId="1A80A93E" w14:textId="3ADD44B1" w:rsidR="00BD717D" w:rsidRDefault="00BD717D">
          <w:pPr>
            <w:pStyle w:val="T2"/>
            <w:tabs>
              <w:tab w:val="left" w:pos="960"/>
              <w:tab w:val="right" w:leader="dot" w:pos="9062"/>
            </w:tabs>
            <w:rPr>
              <w:rFonts w:eastAsiaTheme="minorEastAsia"/>
              <w:noProof/>
              <w:sz w:val="24"/>
              <w:szCs w:val="24"/>
              <w:lang w:eastAsia="tr-TR"/>
            </w:rPr>
          </w:pPr>
          <w:hyperlink w:anchor="_Toc198282477" w:history="1">
            <w:r w:rsidRPr="00777B62">
              <w:rPr>
                <w:rStyle w:val="Kpr"/>
                <w:noProof/>
              </w:rPr>
              <w:t>6.5.</w:t>
            </w:r>
            <w:r>
              <w:rPr>
                <w:rFonts w:eastAsiaTheme="minorEastAsia"/>
                <w:noProof/>
                <w:sz w:val="24"/>
                <w:szCs w:val="24"/>
                <w:lang w:eastAsia="tr-TR"/>
              </w:rPr>
              <w:tab/>
            </w:r>
            <w:r w:rsidRPr="00777B62">
              <w:rPr>
                <w:rStyle w:val="Kpr"/>
                <w:noProof/>
              </w:rPr>
              <w:t>Uluslararası Örnekler: Kentsel Sürdürülebilirlik ve Akıllı Uygulamalar</w:t>
            </w:r>
            <w:r>
              <w:rPr>
                <w:noProof/>
                <w:webHidden/>
              </w:rPr>
              <w:tab/>
            </w:r>
            <w:r>
              <w:rPr>
                <w:noProof/>
                <w:webHidden/>
              </w:rPr>
              <w:fldChar w:fldCharType="begin"/>
            </w:r>
            <w:r>
              <w:rPr>
                <w:noProof/>
                <w:webHidden/>
              </w:rPr>
              <w:instrText xml:space="preserve"> PAGEREF _Toc198282477 \h </w:instrText>
            </w:r>
            <w:r>
              <w:rPr>
                <w:noProof/>
                <w:webHidden/>
              </w:rPr>
            </w:r>
            <w:r>
              <w:rPr>
                <w:noProof/>
                <w:webHidden/>
              </w:rPr>
              <w:fldChar w:fldCharType="separate"/>
            </w:r>
            <w:r>
              <w:rPr>
                <w:noProof/>
                <w:webHidden/>
              </w:rPr>
              <w:t>11</w:t>
            </w:r>
            <w:r>
              <w:rPr>
                <w:noProof/>
                <w:webHidden/>
              </w:rPr>
              <w:fldChar w:fldCharType="end"/>
            </w:r>
          </w:hyperlink>
        </w:p>
        <w:p w14:paraId="54E9640C" w14:textId="094A89A6" w:rsidR="00BD717D" w:rsidRDefault="00BD717D">
          <w:pPr>
            <w:pStyle w:val="T1"/>
            <w:tabs>
              <w:tab w:val="left" w:pos="480"/>
              <w:tab w:val="right" w:leader="dot" w:pos="9062"/>
            </w:tabs>
            <w:rPr>
              <w:rFonts w:eastAsiaTheme="minorEastAsia"/>
              <w:noProof/>
              <w:sz w:val="24"/>
              <w:szCs w:val="24"/>
              <w:lang w:eastAsia="tr-TR"/>
            </w:rPr>
          </w:pPr>
          <w:hyperlink w:anchor="_Toc198282478" w:history="1">
            <w:r w:rsidRPr="00777B62">
              <w:rPr>
                <w:rStyle w:val="Kpr"/>
                <w:bCs/>
                <w:noProof/>
              </w:rPr>
              <w:t>7.</w:t>
            </w:r>
            <w:r>
              <w:rPr>
                <w:rFonts w:eastAsiaTheme="minorEastAsia"/>
                <w:noProof/>
                <w:sz w:val="24"/>
                <w:szCs w:val="24"/>
                <w:lang w:eastAsia="tr-TR"/>
              </w:rPr>
              <w:tab/>
            </w:r>
            <w:r w:rsidRPr="00777B62">
              <w:rPr>
                <w:rStyle w:val="Kpr"/>
                <w:bCs/>
                <w:noProof/>
              </w:rPr>
              <w:t>Karbon Piyasaları, Sertifikalar ve Emisyon Ticareti</w:t>
            </w:r>
            <w:r>
              <w:rPr>
                <w:noProof/>
                <w:webHidden/>
              </w:rPr>
              <w:tab/>
            </w:r>
            <w:r>
              <w:rPr>
                <w:noProof/>
                <w:webHidden/>
              </w:rPr>
              <w:fldChar w:fldCharType="begin"/>
            </w:r>
            <w:r>
              <w:rPr>
                <w:noProof/>
                <w:webHidden/>
              </w:rPr>
              <w:instrText xml:space="preserve"> PAGEREF _Toc198282478 \h </w:instrText>
            </w:r>
            <w:r>
              <w:rPr>
                <w:noProof/>
                <w:webHidden/>
              </w:rPr>
            </w:r>
            <w:r>
              <w:rPr>
                <w:noProof/>
                <w:webHidden/>
              </w:rPr>
              <w:fldChar w:fldCharType="separate"/>
            </w:r>
            <w:r>
              <w:rPr>
                <w:noProof/>
                <w:webHidden/>
              </w:rPr>
              <w:t>11</w:t>
            </w:r>
            <w:r>
              <w:rPr>
                <w:noProof/>
                <w:webHidden/>
              </w:rPr>
              <w:fldChar w:fldCharType="end"/>
            </w:r>
          </w:hyperlink>
        </w:p>
        <w:p w14:paraId="18B006DD" w14:textId="5B4B1F6F" w:rsidR="00BD717D" w:rsidRDefault="00BD717D">
          <w:pPr>
            <w:pStyle w:val="T1"/>
            <w:tabs>
              <w:tab w:val="left" w:pos="480"/>
              <w:tab w:val="right" w:leader="dot" w:pos="9062"/>
            </w:tabs>
            <w:rPr>
              <w:rFonts w:eastAsiaTheme="minorEastAsia"/>
              <w:noProof/>
              <w:sz w:val="24"/>
              <w:szCs w:val="24"/>
              <w:lang w:eastAsia="tr-TR"/>
            </w:rPr>
          </w:pPr>
          <w:hyperlink w:anchor="_Toc198282479" w:history="1">
            <w:r w:rsidRPr="00777B62">
              <w:rPr>
                <w:rStyle w:val="Kpr"/>
                <w:noProof/>
              </w:rPr>
              <w:t>8.</w:t>
            </w:r>
            <w:r>
              <w:rPr>
                <w:rFonts w:eastAsiaTheme="minorEastAsia"/>
                <w:noProof/>
                <w:sz w:val="24"/>
                <w:szCs w:val="24"/>
                <w:lang w:eastAsia="tr-TR"/>
              </w:rPr>
              <w:tab/>
            </w:r>
            <w:r w:rsidRPr="00777B62">
              <w:rPr>
                <w:rStyle w:val="Kpr"/>
                <w:noProof/>
              </w:rPr>
              <w:t>Sürdürülebilirlik Finansmanı ve Teşvik Mekanizmaları</w:t>
            </w:r>
            <w:r>
              <w:rPr>
                <w:noProof/>
                <w:webHidden/>
              </w:rPr>
              <w:tab/>
            </w:r>
            <w:r>
              <w:rPr>
                <w:noProof/>
                <w:webHidden/>
              </w:rPr>
              <w:fldChar w:fldCharType="begin"/>
            </w:r>
            <w:r>
              <w:rPr>
                <w:noProof/>
                <w:webHidden/>
              </w:rPr>
              <w:instrText xml:space="preserve"> PAGEREF _Toc198282479 \h </w:instrText>
            </w:r>
            <w:r>
              <w:rPr>
                <w:noProof/>
                <w:webHidden/>
              </w:rPr>
            </w:r>
            <w:r>
              <w:rPr>
                <w:noProof/>
                <w:webHidden/>
              </w:rPr>
              <w:fldChar w:fldCharType="separate"/>
            </w:r>
            <w:r>
              <w:rPr>
                <w:noProof/>
                <w:webHidden/>
              </w:rPr>
              <w:t>12</w:t>
            </w:r>
            <w:r>
              <w:rPr>
                <w:noProof/>
                <w:webHidden/>
              </w:rPr>
              <w:fldChar w:fldCharType="end"/>
            </w:r>
          </w:hyperlink>
        </w:p>
        <w:p w14:paraId="34041258" w14:textId="009C5D8D" w:rsidR="00BD717D" w:rsidRDefault="00BD717D">
          <w:pPr>
            <w:pStyle w:val="T2"/>
            <w:tabs>
              <w:tab w:val="left" w:pos="960"/>
              <w:tab w:val="right" w:leader="dot" w:pos="9062"/>
            </w:tabs>
            <w:rPr>
              <w:rFonts w:eastAsiaTheme="minorEastAsia"/>
              <w:noProof/>
              <w:sz w:val="24"/>
              <w:szCs w:val="24"/>
              <w:lang w:eastAsia="tr-TR"/>
            </w:rPr>
          </w:pPr>
          <w:hyperlink w:anchor="_Toc198282480" w:history="1">
            <w:r w:rsidRPr="00777B62">
              <w:rPr>
                <w:rStyle w:val="Kpr"/>
                <w:noProof/>
              </w:rPr>
              <w:t>8.1.</w:t>
            </w:r>
            <w:r>
              <w:rPr>
                <w:rFonts w:eastAsiaTheme="minorEastAsia"/>
                <w:noProof/>
                <w:sz w:val="24"/>
                <w:szCs w:val="24"/>
                <w:lang w:eastAsia="tr-TR"/>
              </w:rPr>
              <w:tab/>
            </w:r>
            <w:r w:rsidRPr="00777B62">
              <w:rPr>
                <w:rStyle w:val="Kpr"/>
                <w:noProof/>
              </w:rPr>
              <w:t>TÜBİTAK Destekleri</w:t>
            </w:r>
            <w:r>
              <w:rPr>
                <w:noProof/>
                <w:webHidden/>
              </w:rPr>
              <w:tab/>
            </w:r>
            <w:r>
              <w:rPr>
                <w:noProof/>
                <w:webHidden/>
              </w:rPr>
              <w:fldChar w:fldCharType="begin"/>
            </w:r>
            <w:r>
              <w:rPr>
                <w:noProof/>
                <w:webHidden/>
              </w:rPr>
              <w:instrText xml:space="preserve"> PAGEREF _Toc198282480 \h </w:instrText>
            </w:r>
            <w:r>
              <w:rPr>
                <w:noProof/>
                <w:webHidden/>
              </w:rPr>
            </w:r>
            <w:r>
              <w:rPr>
                <w:noProof/>
                <w:webHidden/>
              </w:rPr>
              <w:fldChar w:fldCharType="separate"/>
            </w:r>
            <w:r>
              <w:rPr>
                <w:noProof/>
                <w:webHidden/>
              </w:rPr>
              <w:t>12</w:t>
            </w:r>
            <w:r>
              <w:rPr>
                <w:noProof/>
                <w:webHidden/>
              </w:rPr>
              <w:fldChar w:fldCharType="end"/>
            </w:r>
          </w:hyperlink>
        </w:p>
        <w:p w14:paraId="1B408D71" w14:textId="69DA24BD" w:rsidR="00BD717D" w:rsidRDefault="00BD717D">
          <w:pPr>
            <w:pStyle w:val="T2"/>
            <w:tabs>
              <w:tab w:val="left" w:pos="960"/>
              <w:tab w:val="right" w:leader="dot" w:pos="9062"/>
            </w:tabs>
            <w:rPr>
              <w:rFonts w:eastAsiaTheme="minorEastAsia"/>
              <w:noProof/>
              <w:sz w:val="24"/>
              <w:szCs w:val="24"/>
              <w:lang w:eastAsia="tr-TR"/>
            </w:rPr>
          </w:pPr>
          <w:hyperlink w:anchor="_Toc198282481" w:history="1">
            <w:r w:rsidRPr="00777B62">
              <w:rPr>
                <w:rStyle w:val="Kpr"/>
                <w:noProof/>
              </w:rPr>
              <w:t>8.2.</w:t>
            </w:r>
            <w:r>
              <w:rPr>
                <w:rFonts w:eastAsiaTheme="minorEastAsia"/>
                <w:noProof/>
                <w:sz w:val="24"/>
                <w:szCs w:val="24"/>
                <w:lang w:eastAsia="tr-TR"/>
              </w:rPr>
              <w:tab/>
            </w:r>
            <w:r w:rsidRPr="00777B62">
              <w:rPr>
                <w:rStyle w:val="Kpr"/>
                <w:noProof/>
              </w:rPr>
              <w:t>KOSGEB Destekleri</w:t>
            </w:r>
            <w:r>
              <w:rPr>
                <w:noProof/>
                <w:webHidden/>
              </w:rPr>
              <w:tab/>
            </w:r>
            <w:r>
              <w:rPr>
                <w:noProof/>
                <w:webHidden/>
              </w:rPr>
              <w:fldChar w:fldCharType="begin"/>
            </w:r>
            <w:r>
              <w:rPr>
                <w:noProof/>
                <w:webHidden/>
              </w:rPr>
              <w:instrText xml:space="preserve"> PAGEREF _Toc198282481 \h </w:instrText>
            </w:r>
            <w:r>
              <w:rPr>
                <w:noProof/>
                <w:webHidden/>
              </w:rPr>
            </w:r>
            <w:r>
              <w:rPr>
                <w:noProof/>
                <w:webHidden/>
              </w:rPr>
              <w:fldChar w:fldCharType="separate"/>
            </w:r>
            <w:r>
              <w:rPr>
                <w:noProof/>
                <w:webHidden/>
              </w:rPr>
              <w:t>13</w:t>
            </w:r>
            <w:r>
              <w:rPr>
                <w:noProof/>
                <w:webHidden/>
              </w:rPr>
              <w:fldChar w:fldCharType="end"/>
            </w:r>
          </w:hyperlink>
        </w:p>
        <w:p w14:paraId="167EE8DE" w14:textId="2E62B03A" w:rsidR="00BD717D" w:rsidRDefault="00BD717D">
          <w:pPr>
            <w:pStyle w:val="T1"/>
            <w:tabs>
              <w:tab w:val="left" w:pos="480"/>
              <w:tab w:val="right" w:leader="dot" w:pos="9062"/>
            </w:tabs>
            <w:rPr>
              <w:rFonts w:eastAsiaTheme="minorEastAsia"/>
              <w:noProof/>
              <w:sz w:val="24"/>
              <w:szCs w:val="24"/>
              <w:lang w:eastAsia="tr-TR"/>
            </w:rPr>
          </w:pPr>
          <w:hyperlink w:anchor="_Toc198282482" w:history="1">
            <w:r w:rsidRPr="00777B62">
              <w:rPr>
                <w:rStyle w:val="Kpr"/>
                <w:noProof/>
              </w:rPr>
              <w:t>9.</w:t>
            </w:r>
            <w:r>
              <w:rPr>
                <w:rFonts w:eastAsiaTheme="minorEastAsia"/>
                <w:noProof/>
                <w:sz w:val="24"/>
                <w:szCs w:val="24"/>
                <w:lang w:eastAsia="tr-TR"/>
              </w:rPr>
              <w:tab/>
            </w:r>
            <w:r w:rsidRPr="00777B62">
              <w:rPr>
                <w:rStyle w:val="Kpr"/>
                <w:noProof/>
              </w:rPr>
              <w:t>Kurumsal Strateji, Raporlama ve Uyum Süreçleri</w:t>
            </w:r>
            <w:r>
              <w:rPr>
                <w:noProof/>
                <w:webHidden/>
              </w:rPr>
              <w:tab/>
            </w:r>
            <w:r>
              <w:rPr>
                <w:noProof/>
                <w:webHidden/>
              </w:rPr>
              <w:fldChar w:fldCharType="begin"/>
            </w:r>
            <w:r>
              <w:rPr>
                <w:noProof/>
                <w:webHidden/>
              </w:rPr>
              <w:instrText xml:space="preserve"> PAGEREF _Toc198282482 \h </w:instrText>
            </w:r>
            <w:r>
              <w:rPr>
                <w:noProof/>
                <w:webHidden/>
              </w:rPr>
            </w:r>
            <w:r>
              <w:rPr>
                <w:noProof/>
                <w:webHidden/>
              </w:rPr>
              <w:fldChar w:fldCharType="separate"/>
            </w:r>
            <w:r>
              <w:rPr>
                <w:noProof/>
                <w:webHidden/>
              </w:rPr>
              <w:t>13</w:t>
            </w:r>
            <w:r>
              <w:rPr>
                <w:noProof/>
                <w:webHidden/>
              </w:rPr>
              <w:fldChar w:fldCharType="end"/>
            </w:r>
          </w:hyperlink>
        </w:p>
        <w:p w14:paraId="1DB844B2" w14:textId="34790F6A" w:rsidR="00BD717D" w:rsidRDefault="00BD717D">
          <w:pPr>
            <w:pStyle w:val="T2"/>
            <w:tabs>
              <w:tab w:val="left" w:pos="960"/>
              <w:tab w:val="right" w:leader="dot" w:pos="9062"/>
            </w:tabs>
            <w:rPr>
              <w:rFonts w:eastAsiaTheme="minorEastAsia"/>
              <w:noProof/>
              <w:sz w:val="24"/>
              <w:szCs w:val="24"/>
              <w:lang w:eastAsia="tr-TR"/>
            </w:rPr>
          </w:pPr>
          <w:hyperlink w:anchor="_Toc198282483" w:history="1">
            <w:r w:rsidRPr="00777B62">
              <w:rPr>
                <w:rStyle w:val="Kpr"/>
                <w:noProof/>
              </w:rPr>
              <w:t>9.1.</w:t>
            </w:r>
            <w:r>
              <w:rPr>
                <w:rFonts w:eastAsiaTheme="minorEastAsia"/>
                <w:noProof/>
                <w:sz w:val="24"/>
                <w:szCs w:val="24"/>
                <w:lang w:eastAsia="tr-TR"/>
              </w:rPr>
              <w:tab/>
            </w:r>
            <w:r w:rsidRPr="00777B62">
              <w:rPr>
                <w:rStyle w:val="Kpr"/>
                <w:noProof/>
              </w:rPr>
              <w:t>Uluslararası Raporlama Standartları</w:t>
            </w:r>
            <w:r>
              <w:rPr>
                <w:noProof/>
                <w:webHidden/>
              </w:rPr>
              <w:tab/>
            </w:r>
            <w:r>
              <w:rPr>
                <w:noProof/>
                <w:webHidden/>
              </w:rPr>
              <w:fldChar w:fldCharType="begin"/>
            </w:r>
            <w:r>
              <w:rPr>
                <w:noProof/>
                <w:webHidden/>
              </w:rPr>
              <w:instrText xml:space="preserve"> PAGEREF _Toc198282483 \h </w:instrText>
            </w:r>
            <w:r>
              <w:rPr>
                <w:noProof/>
                <w:webHidden/>
              </w:rPr>
            </w:r>
            <w:r>
              <w:rPr>
                <w:noProof/>
                <w:webHidden/>
              </w:rPr>
              <w:fldChar w:fldCharType="separate"/>
            </w:r>
            <w:r>
              <w:rPr>
                <w:noProof/>
                <w:webHidden/>
              </w:rPr>
              <w:t>13</w:t>
            </w:r>
            <w:r>
              <w:rPr>
                <w:noProof/>
                <w:webHidden/>
              </w:rPr>
              <w:fldChar w:fldCharType="end"/>
            </w:r>
          </w:hyperlink>
        </w:p>
        <w:p w14:paraId="41303569" w14:textId="274F98BD" w:rsidR="00BD717D" w:rsidRDefault="00BD717D">
          <w:pPr>
            <w:pStyle w:val="T2"/>
            <w:tabs>
              <w:tab w:val="left" w:pos="960"/>
              <w:tab w:val="right" w:leader="dot" w:pos="9062"/>
            </w:tabs>
            <w:rPr>
              <w:rFonts w:eastAsiaTheme="minorEastAsia"/>
              <w:noProof/>
              <w:sz w:val="24"/>
              <w:szCs w:val="24"/>
              <w:lang w:eastAsia="tr-TR"/>
            </w:rPr>
          </w:pPr>
          <w:hyperlink w:anchor="_Toc198282484" w:history="1">
            <w:r w:rsidRPr="00777B62">
              <w:rPr>
                <w:rStyle w:val="Kpr"/>
                <w:noProof/>
              </w:rPr>
              <w:t>9.2.</w:t>
            </w:r>
            <w:r>
              <w:rPr>
                <w:rFonts w:eastAsiaTheme="minorEastAsia"/>
                <w:noProof/>
                <w:sz w:val="24"/>
                <w:szCs w:val="24"/>
                <w:lang w:eastAsia="tr-TR"/>
              </w:rPr>
              <w:tab/>
            </w:r>
            <w:r w:rsidRPr="00777B62">
              <w:rPr>
                <w:rStyle w:val="Kpr"/>
                <w:noProof/>
              </w:rPr>
              <w:t>Türkiye Sürdürülebilirlik Raporlama Standartları (TSRS)</w:t>
            </w:r>
            <w:r>
              <w:rPr>
                <w:noProof/>
                <w:webHidden/>
              </w:rPr>
              <w:tab/>
            </w:r>
            <w:r>
              <w:rPr>
                <w:noProof/>
                <w:webHidden/>
              </w:rPr>
              <w:fldChar w:fldCharType="begin"/>
            </w:r>
            <w:r>
              <w:rPr>
                <w:noProof/>
                <w:webHidden/>
              </w:rPr>
              <w:instrText xml:space="preserve"> PAGEREF _Toc198282484 \h </w:instrText>
            </w:r>
            <w:r>
              <w:rPr>
                <w:noProof/>
                <w:webHidden/>
              </w:rPr>
            </w:r>
            <w:r>
              <w:rPr>
                <w:noProof/>
                <w:webHidden/>
              </w:rPr>
              <w:fldChar w:fldCharType="separate"/>
            </w:r>
            <w:r>
              <w:rPr>
                <w:noProof/>
                <w:webHidden/>
              </w:rPr>
              <w:t>14</w:t>
            </w:r>
            <w:r>
              <w:rPr>
                <w:noProof/>
                <w:webHidden/>
              </w:rPr>
              <w:fldChar w:fldCharType="end"/>
            </w:r>
          </w:hyperlink>
        </w:p>
        <w:p w14:paraId="717DC154" w14:textId="4AAA3437" w:rsidR="00BD717D" w:rsidRDefault="00BD717D">
          <w:pPr>
            <w:pStyle w:val="T2"/>
            <w:tabs>
              <w:tab w:val="left" w:pos="960"/>
              <w:tab w:val="right" w:leader="dot" w:pos="9062"/>
            </w:tabs>
            <w:rPr>
              <w:rFonts w:eastAsiaTheme="minorEastAsia"/>
              <w:noProof/>
              <w:sz w:val="24"/>
              <w:szCs w:val="24"/>
              <w:lang w:eastAsia="tr-TR"/>
            </w:rPr>
          </w:pPr>
          <w:hyperlink w:anchor="_Toc198282485" w:history="1">
            <w:r w:rsidRPr="00777B62">
              <w:rPr>
                <w:rStyle w:val="Kpr"/>
                <w:noProof/>
              </w:rPr>
              <w:t>9.3.</w:t>
            </w:r>
            <w:r>
              <w:rPr>
                <w:rFonts w:eastAsiaTheme="minorEastAsia"/>
                <w:noProof/>
                <w:sz w:val="24"/>
                <w:szCs w:val="24"/>
                <w:lang w:eastAsia="tr-TR"/>
              </w:rPr>
              <w:tab/>
            </w:r>
            <w:r w:rsidRPr="00777B62">
              <w:rPr>
                <w:rStyle w:val="Kpr"/>
                <w:noProof/>
              </w:rPr>
              <w:t>Sınırda Karbon Düzenleme Mekanizması (SKDM) ve Uyum Zorunlulukları</w:t>
            </w:r>
            <w:r>
              <w:rPr>
                <w:noProof/>
                <w:webHidden/>
              </w:rPr>
              <w:tab/>
            </w:r>
            <w:r>
              <w:rPr>
                <w:noProof/>
                <w:webHidden/>
              </w:rPr>
              <w:fldChar w:fldCharType="begin"/>
            </w:r>
            <w:r>
              <w:rPr>
                <w:noProof/>
                <w:webHidden/>
              </w:rPr>
              <w:instrText xml:space="preserve"> PAGEREF _Toc198282485 \h </w:instrText>
            </w:r>
            <w:r>
              <w:rPr>
                <w:noProof/>
                <w:webHidden/>
              </w:rPr>
            </w:r>
            <w:r>
              <w:rPr>
                <w:noProof/>
                <w:webHidden/>
              </w:rPr>
              <w:fldChar w:fldCharType="separate"/>
            </w:r>
            <w:r>
              <w:rPr>
                <w:noProof/>
                <w:webHidden/>
              </w:rPr>
              <w:t>14</w:t>
            </w:r>
            <w:r>
              <w:rPr>
                <w:noProof/>
                <w:webHidden/>
              </w:rPr>
              <w:fldChar w:fldCharType="end"/>
            </w:r>
          </w:hyperlink>
        </w:p>
        <w:p w14:paraId="006E9899" w14:textId="1E0B3404" w:rsidR="00BD717D" w:rsidRDefault="00BD717D">
          <w:pPr>
            <w:pStyle w:val="T2"/>
            <w:tabs>
              <w:tab w:val="left" w:pos="960"/>
              <w:tab w:val="right" w:leader="dot" w:pos="9062"/>
            </w:tabs>
            <w:rPr>
              <w:rFonts w:eastAsiaTheme="minorEastAsia"/>
              <w:noProof/>
              <w:sz w:val="24"/>
              <w:szCs w:val="24"/>
              <w:lang w:eastAsia="tr-TR"/>
            </w:rPr>
          </w:pPr>
          <w:hyperlink w:anchor="_Toc198282486" w:history="1">
            <w:r w:rsidRPr="00777B62">
              <w:rPr>
                <w:rStyle w:val="Kpr"/>
                <w:noProof/>
              </w:rPr>
              <w:t>9.4.</w:t>
            </w:r>
            <w:r>
              <w:rPr>
                <w:rFonts w:eastAsiaTheme="minorEastAsia"/>
                <w:noProof/>
                <w:sz w:val="24"/>
                <w:szCs w:val="24"/>
                <w:lang w:eastAsia="tr-TR"/>
              </w:rPr>
              <w:tab/>
            </w:r>
            <w:r w:rsidRPr="00777B62">
              <w:rPr>
                <w:rStyle w:val="Kpr"/>
                <w:noProof/>
              </w:rPr>
              <w:t>Kurumsal Taksonomi ve ESG Göstergeleri</w:t>
            </w:r>
            <w:r>
              <w:rPr>
                <w:noProof/>
                <w:webHidden/>
              </w:rPr>
              <w:tab/>
            </w:r>
            <w:r>
              <w:rPr>
                <w:noProof/>
                <w:webHidden/>
              </w:rPr>
              <w:fldChar w:fldCharType="begin"/>
            </w:r>
            <w:r>
              <w:rPr>
                <w:noProof/>
                <w:webHidden/>
              </w:rPr>
              <w:instrText xml:space="preserve"> PAGEREF _Toc198282486 \h </w:instrText>
            </w:r>
            <w:r>
              <w:rPr>
                <w:noProof/>
                <w:webHidden/>
              </w:rPr>
            </w:r>
            <w:r>
              <w:rPr>
                <w:noProof/>
                <w:webHidden/>
              </w:rPr>
              <w:fldChar w:fldCharType="separate"/>
            </w:r>
            <w:r>
              <w:rPr>
                <w:noProof/>
                <w:webHidden/>
              </w:rPr>
              <w:t>14</w:t>
            </w:r>
            <w:r>
              <w:rPr>
                <w:noProof/>
                <w:webHidden/>
              </w:rPr>
              <w:fldChar w:fldCharType="end"/>
            </w:r>
          </w:hyperlink>
        </w:p>
        <w:p w14:paraId="2DE0DA68" w14:textId="3EF5F262" w:rsidR="00BD717D" w:rsidRDefault="00BD717D">
          <w:pPr>
            <w:pStyle w:val="T1"/>
            <w:tabs>
              <w:tab w:val="left" w:pos="720"/>
              <w:tab w:val="right" w:leader="dot" w:pos="9062"/>
            </w:tabs>
            <w:rPr>
              <w:rFonts w:eastAsiaTheme="minorEastAsia"/>
              <w:noProof/>
              <w:sz w:val="24"/>
              <w:szCs w:val="24"/>
              <w:lang w:eastAsia="tr-TR"/>
            </w:rPr>
          </w:pPr>
          <w:hyperlink w:anchor="_Toc198282487" w:history="1">
            <w:r w:rsidRPr="00777B62">
              <w:rPr>
                <w:rStyle w:val="Kpr"/>
                <w:noProof/>
              </w:rPr>
              <w:t>10.</w:t>
            </w:r>
            <w:r>
              <w:rPr>
                <w:rFonts w:eastAsiaTheme="minorEastAsia"/>
                <w:noProof/>
                <w:sz w:val="24"/>
                <w:szCs w:val="24"/>
                <w:lang w:eastAsia="tr-TR"/>
              </w:rPr>
              <w:tab/>
            </w:r>
            <w:r w:rsidRPr="00777B62">
              <w:rPr>
                <w:rStyle w:val="Kpr"/>
                <w:noProof/>
              </w:rPr>
              <w:t>Sürdürülebilir Tüketim ve Bireysel Eylemler</w:t>
            </w:r>
            <w:r>
              <w:rPr>
                <w:noProof/>
                <w:webHidden/>
              </w:rPr>
              <w:tab/>
            </w:r>
            <w:r>
              <w:rPr>
                <w:noProof/>
                <w:webHidden/>
              </w:rPr>
              <w:fldChar w:fldCharType="begin"/>
            </w:r>
            <w:r>
              <w:rPr>
                <w:noProof/>
                <w:webHidden/>
              </w:rPr>
              <w:instrText xml:space="preserve"> PAGEREF _Toc198282487 \h </w:instrText>
            </w:r>
            <w:r>
              <w:rPr>
                <w:noProof/>
                <w:webHidden/>
              </w:rPr>
            </w:r>
            <w:r>
              <w:rPr>
                <w:noProof/>
                <w:webHidden/>
              </w:rPr>
              <w:fldChar w:fldCharType="separate"/>
            </w:r>
            <w:r>
              <w:rPr>
                <w:noProof/>
                <w:webHidden/>
              </w:rPr>
              <w:t>15</w:t>
            </w:r>
            <w:r>
              <w:rPr>
                <w:noProof/>
                <w:webHidden/>
              </w:rPr>
              <w:fldChar w:fldCharType="end"/>
            </w:r>
          </w:hyperlink>
        </w:p>
        <w:p w14:paraId="2627A3CC" w14:textId="4DD9D7C1" w:rsidR="00BD717D" w:rsidRDefault="00BD717D">
          <w:pPr>
            <w:pStyle w:val="T1"/>
            <w:tabs>
              <w:tab w:val="left" w:pos="720"/>
              <w:tab w:val="right" w:leader="dot" w:pos="9062"/>
            </w:tabs>
            <w:rPr>
              <w:rFonts w:eastAsiaTheme="minorEastAsia"/>
              <w:noProof/>
              <w:sz w:val="24"/>
              <w:szCs w:val="24"/>
              <w:lang w:eastAsia="tr-TR"/>
            </w:rPr>
          </w:pPr>
          <w:hyperlink w:anchor="_Toc198282488" w:history="1">
            <w:r w:rsidRPr="00777B62">
              <w:rPr>
                <w:rStyle w:val="Kpr"/>
                <w:noProof/>
              </w:rPr>
              <w:t>11.</w:t>
            </w:r>
            <w:r>
              <w:rPr>
                <w:rFonts w:eastAsiaTheme="minorEastAsia"/>
                <w:noProof/>
                <w:sz w:val="24"/>
                <w:szCs w:val="24"/>
                <w:lang w:eastAsia="tr-TR"/>
              </w:rPr>
              <w:tab/>
            </w:r>
            <w:r w:rsidRPr="00777B62">
              <w:rPr>
                <w:rStyle w:val="Kpr"/>
                <w:noProof/>
              </w:rPr>
              <w:t>Sonuç ve Genel Değerlendirme</w:t>
            </w:r>
            <w:r>
              <w:rPr>
                <w:noProof/>
                <w:webHidden/>
              </w:rPr>
              <w:tab/>
            </w:r>
            <w:r>
              <w:rPr>
                <w:noProof/>
                <w:webHidden/>
              </w:rPr>
              <w:fldChar w:fldCharType="begin"/>
            </w:r>
            <w:r>
              <w:rPr>
                <w:noProof/>
                <w:webHidden/>
              </w:rPr>
              <w:instrText xml:space="preserve"> PAGEREF _Toc198282488 \h </w:instrText>
            </w:r>
            <w:r>
              <w:rPr>
                <w:noProof/>
                <w:webHidden/>
              </w:rPr>
            </w:r>
            <w:r>
              <w:rPr>
                <w:noProof/>
                <w:webHidden/>
              </w:rPr>
              <w:fldChar w:fldCharType="separate"/>
            </w:r>
            <w:r>
              <w:rPr>
                <w:noProof/>
                <w:webHidden/>
              </w:rPr>
              <w:t>16</w:t>
            </w:r>
            <w:r>
              <w:rPr>
                <w:noProof/>
                <w:webHidden/>
              </w:rPr>
              <w:fldChar w:fldCharType="end"/>
            </w:r>
          </w:hyperlink>
        </w:p>
        <w:p w14:paraId="5527DCB4" w14:textId="59C38A2F" w:rsidR="008D5DE4" w:rsidRDefault="008D5DE4">
          <w:r>
            <w:rPr>
              <w:b/>
              <w:bCs/>
            </w:rPr>
            <w:fldChar w:fldCharType="end"/>
          </w:r>
        </w:p>
      </w:sdtContent>
    </w:sdt>
    <w:p w14:paraId="1D1586C4" w14:textId="13485B6A" w:rsidR="009F67D6" w:rsidRDefault="009F67D6" w:rsidP="009F67D6">
      <w:pPr>
        <w:rPr>
          <w:rFonts w:ascii="Times New Roman" w:hAnsi="Times New Roman" w:cs="Times New Roman"/>
        </w:rPr>
      </w:pPr>
    </w:p>
    <w:p w14:paraId="086AEA3D" w14:textId="08A8D00C" w:rsidR="00371C5F" w:rsidRDefault="00371C5F" w:rsidP="009F67D6">
      <w:pPr>
        <w:rPr>
          <w:rFonts w:ascii="Times New Roman" w:hAnsi="Times New Roman" w:cs="Times New Roman"/>
        </w:rPr>
      </w:pPr>
    </w:p>
    <w:p w14:paraId="4F422471" w14:textId="77777777" w:rsidR="00371C5F" w:rsidRDefault="00371C5F" w:rsidP="009F67D6">
      <w:pPr>
        <w:rPr>
          <w:rFonts w:ascii="Times New Roman" w:hAnsi="Times New Roman" w:cs="Times New Roman"/>
        </w:rPr>
      </w:pPr>
    </w:p>
    <w:p w14:paraId="2AC77A25" w14:textId="77777777" w:rsidR="00CE0F44" w:rsidRDefault="00CE0F44" w:rsidP="009F67D6">
      <w:pPr>
        <w:rPr>
          <w:rFonts w:ascii="Times New Roman" w:hAnsi="Times New Roman" w:cs="Times New Roman"/>
        </w:rPr>
      </w:pPr>
    </w:p>
    <w:p w14:paraId="0CCE5E55" w14:textId="77777777" w:rsidR="00CE0F44" w:rsidRDefault="00CE0F44" w:rsidP="009F67D6">
      <w:pPr>
        <w:rPr>
          <w:rFonts w:ascii="Times New Roman" w:hAnsi="Times New Roman" w:cs="Times New Roman"/>
        </w:rPr>
      </w:pPr>
    </w:p>
    <w:p w14:paraId="46A7E43F" w14:textId="77777777" w:rsidR="00CE0F44" w:rsidRDefault="00CE0F44" w:rsidP="009F67D6">
      <w:pPr>
        <w:rPr>
          <w:rFonts w:ascii="Times New Roman" w:hAnsi="Times New Roman" w:cs="Times New Roman"/>
        </w:rPr>
      </w:pPr>
    </w:p>
    <w:p w14:paraId="4A245A16" w14:textId="77777777" w:rsidR="00CE0F44" w:rsidRDefault="00CE0F44" w:rsidP="009F67D6">
      <w:pPr>
        <w:rPr>
          <w:rFonts w:ascii="Times New Roman" w:hAnsi="Times New Roman" w:cs="Times New Roman"/>
        </w:rPr>
      </w:pPr>
    </w:p>
    <w:p w14:paraId="0A8A40C7" w14:textId="77777777" w:rsidR="00CE0F44" w:rsidRDefault="00CE0F44" w:rsidP="009F67D6">
      <w:pPr>
        <w:rPr>
          <w:rFonts w:ascii="Times New Roman" w:hAnsi="Times New Roman" w:cs="Times New Roman"/>
        </w:rPr>
      </w:pPr>
    </w:p>
    <w:p w14:paraId="5F2CFEFF" w14:textId="77777777" w:rsidR="00CE0F44" w:rsidRPr="009F67D6" w:rsidRDefault="00CE0F44" w:rsidP="009F67D6">
      <w:pPr>
        <w:rPr>
          <w:rFonts w:ascii="Times New Roman" w:hAnsi="Times New Roman" w:cs="Times New Roman"/>
        </w:rPr>
      </w:pPr>
    </w:p>
    <w:p w14:paraId="45A49FEC" w14:textId="3EAB6D41" w:rsidR="00781BA0" w:rsidRDefault="00781BA0" w:rsidP="00781BA0">
      <w:pPr>
        <w:ind w:left="720"/>
        <w:rPr>
          <w:rFonts w:ascii="Times New Roman" w:hAnsi="Times New Roman" w:cs="Times New Roman"/>
        </w:rPr>
      </w:pPr>
    </w:p>
    <w:tbl>
      <w:tblPr>
        <w:tblStyle w:val="TabloKlavuzu"/>
        <w:tblW w:w="10545" w:type="dxa"/>
        <w:jc w:val="center"/>
        <w:tblLook w:val="04A0" w:firstRow="1" w:lastRow="0" w:firstColumn="1" w:lastColumn="0" w:noHBand="0" w:noVBand="1"/>
      </w:tblPr>
      <w:tblGrid>
        <w:gridCol w:w="3515"/>
        <w:gridCol w:w="3515"/>
        <w:gridCol w:w="3515"/>
      </w:tblGrid>
      <w:tr w:rsidR="00781BA0" w:rsidRPr="00781BA0" w14:paraId="06CA96F3" w14:textId="77777777" w:rsidTr="000E0F07">
        <w:trPr>
          <w:trHeight w:val="20"/>
          <w:jc w:val="center"/>
        </w:trPr>
        <w:tc>
          <w:tcPr>
            <w:tcW w:w="3515" w:type="dxa"/>
            <w:vAlign w:val="bottom"/>
          </w:tcPr>
          <w:p w14:paraId="135FC30D" w14:textId="404644D9" w:rsidR="00781BA0" w:rsidRPr="000E0F07" w:rsidRDefault="00E146DB" w:rsidP="00547852">
            <w:pPr>
              <w:spacing w:after="160" w:line="259" w:lineRule="auto"/>
              <w:jc w:val="center"/>
              <w:rPr>
                <w:rFonts w:ascii="Times New Roman" w:hAnsi="Times New Roman" w:cs="Times New Roman"/>
                <w:b/>
                <w:bCs/>
                <w:sz w:val="24"/>
                <w:szCs w:val="24"/>
                <w:lang w:val="en-US"/>
              </w:rPr>
            </w:pPr>
            <w:r w:rsidRPr="000E0F07">
              <w:rPr>
                <w:rFonts w:ascii="Times New Roman" w:hAnsi="Times New Roman" w:cs="Times New Roman"/>
                <w:b/>
                <w:bCs/>
                <w:sz w:val="24"/>
                <w:szCs w:val="24"/>
                <w:lang w:val="en-US"/>
              </w:rPr>
              <w:lastRenderedPageBreak/>
              <w:t>KISALTMA</w:t>
            </w:r>
          </w:p>
        </w:tc>
        <w:tc>
          <w:tcPr>
            <w:tcW w:w="3515" w:type="dxa"/>
            <w:vAlign w:val="bottom"/>
          </w:tcPr>
          <w:p w14:paraId="5BCA95D9" w14:textId="4AA19A65" w:rsidR="00781BA0" w:rsidRPr="000E0F07" w:rsidRDefault="00E146DB" w:rsidP="00547852">
            <w:pPr>
              <w:spacing w:after="160" w:line="259" w:lineRule="auto"/>
              <w:jc w:val="center"/>
              <w:rPr>
                <w:rFonts w:ascii="Times New Roman" w:hAnsi="Times New Roman" w:cs="Times New Roman"/>
                <w:b/>
                <w:bCs/>
                <w:sz w:val="24"/>
                <w:szCs w:val="24"/>
                <w:lang w:val="en-US"/>
              </w:rPr>
            </w:pPr>
            <w:r w:rsidRPr="000E0F07">
              <w:rPr>
                <w:rFonts w:ascii="Times New Roman" w:hAnsi="Times New Roman" w:cs="Times New Roman"/>
                <w:b/>
                <w:bCs/>
                <w:sz w:val="24"/>
                <w:szCs w:val="24"/>
                <w:lang w:val="en-US"/>
              </w:rPr>
              <w:t>AÇILIMI</w:t>
            </w:r>
          </w:p>
        </w:tc>
        <w:tc>
          <w:tcPr>
            <w:tcW w:w="3515" w:type="dxa"/>
            <w:vAlign w:val="bottom"/>
          </w:tcPr>
          <w:p w14:paraId="05E394A8" w14:textId="6C66C520" w:rsidR="00781BA0" w:rsidRPr="000E0F07" w:rsidRDefault="00E146DB" w:rsidP="00547852">
            <w:pPr>
              <w:spacing w:after="160" w:line="259" w:lineRule="auto"/>
              <w:jc w:val="center"/>
              <w:rPr>
                <w:rFonts w:ascii="Times New Roman" w:hAnsi="Times New Roman" w:cs="Times New Roman"/>
                <w:b/>
                <w:bCs/>
                <w:sz w:val="24"/>
                <w:szCs w:val="24"/>
                <w:lang w:val="en-US"/>
              </w:rPr>
            </w:pPr>
            <w:r w:rsidRPr="000E0F07">
              <w:rPr>
                <w:rFonts w:ascii="Times New Roman" w:hAnsi="Times New Roman" w:cs="Times New Roman"/>
                <w:b/>
                <w:bCs/>
                <w:sz w:val="24"/>
                <w:szCs w:val="24"/>
                <w:lang w:val="en-US"/>
              </w:rPr>
              <w:t>AÇIKLAMA</w:t>
            </w:r>
          </w:p>
        </w:tc>
      </w:tr>
      <w:tr w:rsidR="00781BA0" w:rsidRPr="00781BA0" w14:paraId="057CA50C" w14:textId="77777777" w:rsidTr="000E0F07">
        <w:trPr>
          <w:trHeight w:val="20"/>
          <w:jc w:val="center"/>
        </w:trPr>
        <w:tc>
          <w:tcPr>
            <w:tcW w:w="3515" w:type="dxa"/>
            <w:vAlign w:val="center"/>
          </w:tcPr>
          <w:p w14:paraId="250D984F"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AB</w:t>
            </w:r>
          </w:p>
        </w:tc>
        <w:tc>
          <w:tcPr>
            <w:tcW w:w="3515" w:type="dxa"/>
            <w:vAlign w:val="center"/>
          </w:tcPr>
          <w:p w14:paraId="1598D2BD"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 xml:space="preserve">Avrupa </w:t>
            </w:r>
            <w:proofErr w:type="spellStart"/>
            <w:r w:rsidRPr="000E0F07">
              <w:rPr>
                <w:rFonts w:ascii="Times New Roman" w:hAnsi="Times New Roman" w:cs="Times New Roman"/>
                <w:lang w:val="en-US"/>
              </w:rPr>
              <w:t>Birliği</w:t>
            </w:r>
            <w:proofErr w:type="spellEnd"/>
          </w:p>
        </w:tc>
        <w:tc>
          <w:tcPr>
            <w:tcW w:w="3515" w:type="dxa"/>
            <w:vAlign w:val="center"/>
          </w:tcPr>
          <w:p w14:paraId="22D94D71"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 xml:space="preserve">Avrupa </w:t>
            </w:r>
            <w:proofErr w:type="spellStart"/>
            <w:r w:rsidRPr="000E0F07">
              <w:rPr>
                <w:rFonts w:ascii="Times New Roman" w:hAnsi="Times New Roman" w:cs="Times New Roman"/>
                <w:lang w:val="en-US"/>
              </w:rPr>
              <w:t>ülkelerinin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oluşturduğu</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siyasi</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ve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ekonomik</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birliktir</w:t>
            </w:r>
            <w:proofErr w:type="spellEnd"/>
            <w:r w:rsidRPr="000E0F07">
              <w:rPr>
                <w:rFonts w:ascii="Times New Roman" w:hAnsi="Times New Roman" w:cs="Times New Roman"/>
                <w:lang w:val="en-US"/>
              </w:rPr>
              <w:t>.</w:t>
            </w:r>
          </w:p>
        </w:tc>
      </w:tr>
      <w:tr w:rsidR="00781BA0" w:rsidRPr="00781BA0" w14:paraId="63CD70C6" w14:textId="77777777" w:rsidTr="000E0F07">
        <w:trPr>
          <w:trHeight w:val="20"/>
          <w:jc w:val="center"/>
        </w:trPr>
        <w:tc>
          <w:tcPr>
            <w:tcW w:w="3515" w:type="dxa"/>
            <w:vAlign w:val="center"/>
          </w:tcPr>
          <w:p w14:paraId="19D46B4B"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SKA</w:t>
            </w:r>
          </w:p>
        </w:tc>
        <w:tc>
          <w:tcPr>
            <w:tcW w:w="3515" w:type="dxa"/>
            <w:vAlign w:val="center"/>
          </w:tcPr>
          <w:p w14:paraId="0524DCFD"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Sürdürülebilir</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Kalkınma</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Amaçları</w:t>
            </w:r>
            <w:proofErr w:type="spellEnd"/>
          </w:p>
        </w:tc>
        <w:tc>
          <w:tcPr>
            <w:tcW w:w="3515" w:type="dxa"/>
            <w:vAlign w:val="center"/>
          </w:tcPr>
          <w:p w14:paraId="723E86FC"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 xml:space="preserve">BM </w:t>
            </w:r>
            <w:proofErr w:type="spellStart"/>
            <w:r w:rsidRPr="000E0F07">
              <w:rPr>
                <w:rFonts w:ascii="Times New Roman" w:hAnsi="Times New Roman" w:cs="Times New Roman"/>
                <w:lang w:val="en-US"/>
              </w:rPr>
              <w:t>tarafından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belirlenen</w:t>
            </w:r>
            <w:proofErr w:type="spellEnd"/>
            <w:r w:rsidRPr="000E0F07">
              <w:rPr>
                <w:rFonts w:ascii="Times New Roman" w:hAnsi="Times New Roman" w:cs="Times New Roman"/>
                <w:lang w:val="en-US"/>
              </w:rPr>
              <w:t xml:space="preserve"> 17 </w:t>
            </w:r>
            <w:proofErr w:type="spellStart"/>
            <w:r w:rsidRPr="000E0F07">
              <w:rPr>
                <w:rFonts w:ascii="Times New Roman" w:hAnsi="Times New Roman" w:cs="Times New Roman"/>
                <w:lang w:val="en-US"/>
              </w:rPr>
              <w:t>küresel</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kalkınma</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hedefidir</w:t>
            </w:r>
            <w:proofErr w:type="spellEnd"/>
            <w:r w:rsidRPr="000E0F07">
              <w:rPr>
                <w:rFonts w:ascii="Times New Roman" w:hAnsi="Times New Roman" w:cs="Times New Roman"/>
                <w:lang w:val="en-US"/>
              </w:rPr>
              <w:t>.</w:t>
            </w:r>
          </w:p>
        </w:tc>
      </w:tr>
      <w:tr w:rsidR="00781BA0" w:rsidRPr="00781BA0" w14:paraId="0C401D0F" w14:textId="77777777" w:rsidTr="000E0F07">
        <w:trPr>
          <w:trHeight w:val="20"/>
          <w:jc w:val="center"/>
        </w:trPr>
        <w:tc>
          <w:tcPr>
            <w:tcW w:w="3515" w:type="dxa"/>
            <w:vAlign w:val="center"/>
          </w:tcPr>
          <w:p w14:paraId="5B6C4640"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ÇSY / ESG</w:t>
            </w:r>
          </w:p>
        </w:tc>
        <w:tc>
          <w:tcPr>
            <w:tcW w:w="3515" w:type="dxa"/>
            <w:vAlign w:val="center"/>
          </w:tcPr>
          <w:p w14:paraId="63CFFBC9"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Çevresel</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Sosyal</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ve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Yönetişim</w:t>
            </w:r>
            <w:proofErr w:type="spellEnd"/>
          </w:p>
        </w:tc>
        <w:tc>
          <w:tcPr>
            <w:tcW w:w="3515" w:type="dxa"/>
            <w:vAlign w:val="center"/>
          </w:tcPr>
          <w:p w14:paraId="3CFB357F"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 xml:space="preserve">Kurumsal </w:t>
            </w:r>
            <w:proofErr w:type="spellStart"/>
            <w:r w:rsidRPr="000E0F07">
              <w:rPr>
                <w:rFonts w:ascii="Times New Roman" w:hAnsi="Times New Roman" w:cs="Times New Roman"/>
                <w:lang w:val="en-US"/>
              </w:rPr>
              <w:t>sürdürülebilirlik</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kriterleridir</w:t>
            </w:r>
            <w:proofErr w:type="spellEnd"/>
            <w:r w:rsidRPr="000E0F07">
              <w:rPr>
                <w:rFonts w:ascii="Times New Roman" w:hAnsi="Times New Roman" w:cs="Times New Roman"/>
                <w:lang w:val="en-US"/>
              </w:rPr>
              <w:t>.</w:t>
            </w:r>
          </w:p>
        </w:tc>
      </w:tr>
      <w:tr w:rsidR="00781BA0" w:rsidRPr="00781BA0" w14:paraId="2F60FCA6" w14:textId="77777777" w:rsidTr="000E0F07">
        <w:trPr>
          <w:trHeight w:val="20"/>
          <w:jc w:val="center"/>
        </w:trPr>
        <w:tc>
          <w:tcPr>
            <w:tcW w:w="3515" w:type="dxa"/>
            <w:vAlign w:val="center"/>
          </w:tcPr>
          <w:p w14:paraId="12A78CB6"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IPCC</w:t>
            </w:r>
          </w:p>
        </w:tc>
        <w:tc>
          <w:tcPr>
            <w:tcW w:w="3515" w:type="dxa"/>
            <w:vAlign w:val="center"/>
          </w:tcPr>
          <w:p w14:paraId="40CDE7CD"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Hükümetlerarası</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İklim</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Değişikliği</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Paneli</w:t>
            </w:r>
            <w:proofErr w:type="spellEnd"/>
          </w:p>
        </w:tc>
        <w:tc>
          <w:tcPr>
            <w:tcW w:w="3515" w:type="dxa"/>
            <w:vAlign w:val="center"/>
          </w:tcPr>
          <w:p w14:paraId="36427A77"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İklim</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değişikliği</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üzerine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bilimsel</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değerlendirmeler</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yapan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kuruluştur</w:t>
            </w:r>
            <w:proofErr w:type="spellEnd"/>
            <w:r w:rsidRPr="000E0F07">
              <w:rPr>
                <w:rFonts w:ascii="Times New Roman" w:hAnsi="Times New Roman" w:cs="Times New Roman"/>
                <w:lang w:val="en-US"/>
              </w:rPr>
              <w:t>.</w:t>
            </w:r>
          </w:p>
        </w:tc>
      </w:tr>
      <w:tr w:rsidR="00781BA0" w:rsidRPr="00781BA0" w14:paraId="2A22C9A0" w14:textId="77777777" w:rsidTr="000E0F07">
        <w:trPr>
          <w:trHeight w:val="20"/>
          <w:jc w:val="center"/>
        </w:trPr>
        <w:tc>
          <w:tcPr>
            <w:tcW w:w="3515" w:type="dxa"/>
            <w:vAlign w:val="center"/>
          </w:tcPr>
          <w:p w14:paraId="36C948D8"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UNFCCC</w:t>
            </w:r>
          </w:p>
        </w:tc>
        <w:tc>
          <w:tcPr>
            <w:tcW w:w="3515" w:type="dxa"/>
            <w:vAlign w:val="center"/>
          </w:tcPr>
          <w:p w14:paraId="62FC4675"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Birleşmiş</w:t>
            </w:r>
            <w:proofErr w:type="spellEnd"/>
            <w:r w:rsidRPr="000E0F07">
              <w:rPr>
                <w:rFonts w:ascii="Times New Roman" w:hAnsi="Times New Roman" w:cs="Times New Roman"/>
                <w:lang w:val="en-US"/>
              </w:rPr>
              <w:t xml:space="preserve"> Milletler </w:t>
            </w:r>
            <w:proofErr w:type="spellStart"/>
            <w:r w:rsidRPr="000E0F07">
              <w:rPr>
                <w:rFonts w:ascii="Times New Roman" w:hAnsi="Times New Roman" w:cs="Times New Roman"/>
                <w:lang w:val="en-US"/>
              </w:rPr>
              <w:t>İklim</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Değişikliği</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Çerçeve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Sözleşmesi</w:t>
            </w:r>
            <w:proofErr w:type="spellEnd"/>
          </w:p>
        </w:tc>
        <w:tc>
          <w:tcPr>
            <w:tcW w:w="3515" w:type="dxa"/>
            <w:vAlign w:val="center"/>
          </w:tcPr>
          <w:p w14:paraId="0327D4FE"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Küresel</w:t>
            </w:r>
            <w:proofErr w:type="spellEnd"/>
            <w:r w:rsidRPr="000E0F07">
              <w:rPr>
                <w:rFonts w:ascii="Times New Roman" w:hAnsi="Times New Roman" w:cs="Times New Roman"/>
                <w:lang w:val="en-US"/>
              </w:rPr>
              <w:t xml:space="preserve"> sera </w:t>
            </w:r>
            <w:proofErr w:type="spellStart"/>
            <w:r w:rsidRPr="000E0F07">
              <w:rPr>
                <w:rFonts w:ascii="Times New Roman" w:hAnsi="Times New Roman" w:cs="Times New Roman"/>
                <w:lang w:val="en-US"/>
              </w:rPr>
              <w:t>gazı</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azaltımı</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hedefleyen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sözleşmedir</w:t>
            </w:r>
            <w:proofErr w:type="spellEnd"/>
            <w:r w:rsidRPr="000E0F07">
              <w:rPr>
                <w:rFonts w:ascii="Times New Roman" w:hAnsi="Times New Roman" w:cs="Times New Roman"/>
                <w:lang w:val="en-US"/>
              </w:rPr>
              <w:t>.</w:t>
            </w:r>
          </w:p>
        </w:tc>
      </w:tr>
      <w:tr w:rsidR="00781BA0" w:rsidRPr="00781BA0" w14:paraId="413DA71B" w14:textId="77777777" w:rsidTr="000E0F07">
        <w:trPr>
          <w:trHeight w:val="20"/>
          <w:jc w:val="center"/>
        </w:trPr>
        <w:tc>
          <w:tcPr>
            <w:tcW w:w="3515" w:type="dxa"/>
            <w:vAlign w:val="center"/>
          </w:tcPr>
          <w:p w14:paraId="139DBF32"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CBAM / SKDM</w:t>
            </w:r>
          </w:p>
        </w:tc>
        <w:tc>
          <w:tcPr>
            <w:tcW w:w="3515" w:type="dxa"/>
            <w:vAlign w:val="center"/>
          </w:tcPr>
          <w:p w14:paraId="25BC90E5"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Sınırda</w:t>
            </w:r>
            <w:proofErr w:type="spellEnd"/>
            <w:r w:rsidRPr="000E0F07">
              <w:rPr>
                <w:rFonts w:ascii="Times New Roman" w:hAnsi="Times New Roman" w:cs="Times New Roman"/>
                <w:lang w:val="en-US"/>
              </w:rPr>
              <w:t xml:space="preserve"> Karbon </w:t>
            </w:r>
            <w:proofErr w:type="spellStart"/>
            <w:r w:rsidRPr="000E0F07">
              <w:rPr>
                <w:rFonts w:ascii="Times New Roman" w:hAnsi="Times New Roman" w:cs="Times New Roman"/>
                <w:lang w:val="en-US"/>
              </w:rPr>
              <w:t>Düzenleme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Mekanizması</w:t>
            </w:r>
            <w:proofErr w:type="spellEnd"/>
          </w:p>
        </w:tc>
        <w:tc>
          <w:tcPr>
            <w:tcW w:w="3515" w:type="dxa"/>
            <w:vAlign w:val="center"/>
          </w:tcPr>
          <w:p w14:paraId="4E0F6FB7"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AB'nin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ithal</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ürünlerin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karbon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içeriğine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göre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vergi</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uyguladığı</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sistemdir</w:t>
            </w:r>
            <w:proofErr w:type="spellEnd"/>
            <w:r w:rsidRPr="000E0F07">
              <w:rPr>
                <w:rFonts w:ascii="Times New Roman" w:hAnsi="Times New Roman" w:cs="Times New Roman"/>
                <w:lang w:val="en-US"/>
              </w:rPr>
              <w:t>.</w:t>
            </w:r>
          </w:p>
        </w:tc>
      </w:tr>
      <w:tr w:rsidR="00781BA0" w:rsidRPr="00781BA0" w14:paraId="732C2468" w14:textId="77777777" w:rsidTr="000E0F07">
        <w:trPr>
          <w:trHeight w:val="20"/>
          <w:jc w:val="center"/>
        </w:trPr>
        <w:tc>
          <w:tcPr>
            <w:tcW w:w="3515" w:type="dxa"/>
            <w:vAlign w:val="center"/>
          </w:tcPr>
          <w:p w14:paraId="754098A9"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GHG Protocol</w:t>
            </w:r>
          </w:p>
        </w:tc>
        <w:tc>
          <w:tcPr>
            <w:tcW w:w="3515" w:type="dxa"/>
            <w:vAlign w:val="center"/>
          </w:tcPr>
          <w:p w14:paraId="4A2D9423"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Greenhouse Gas Protocol</w:t>
            </w:r>
          </w:p>
        </w:tc>
        <w:tc>
          <w:tcPr>
            <w:tcW w:w="3515" w:type="dxa"/>
            <w:vAlign w:val="center"/>
          </w:tcPr>
          <w:p w14:paraId="5198EF96"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 xml:space="preserve">Sera </w:t>
            </w:r>
            <w:proofErr w:type="spellStart"/>
            <w:r w:rsidRPr="000E0F07">
              <w:rPr>
                <w:rFonts w:ascii="Times New Roman" w:hAnsi="Times New Roman" w:cs="Times New Roman"/>
                <w:lang w:val="en-US"/>
              </w:rPr>
              <w:t>gazı</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emisyonlarının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ölçümü</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için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uluslararası</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standarttır</w:t>
            </w:r>
            <w:proofErr w:type="spellEnd"/>
            <w:r w:rsidRPr="000E0F07">
              <w:rPr>
                <w:rFonts w:ascii="Times New Roman" w:hAnsi="Times New Roman" w:cs="Times New Roman"/>
                <w:lang w:val="en-US"/>
              </w:rPr>
              <w:t>.</w:t>
            </w:r>
          </w:p>
        </w:tc>
      </w:tr>
      <w:tr w:rsidR="00781BA0" w:rsidRPr="00781BA0" w14:paraId="641C1876" w14:textId="77777777" w:rsidTr="000E0F07">
        <w:trPr>
          <w:trHeight w:val="20"/>
          <w:jc w:val="center"/>
        </w:trPr>
        <w:tc>
          <w:tcPr>
            <w:tcW w:w="3515" w:type="dxa"/>
            <w:vAlign w:val="center"/>
          </w:tcPr>
          <w:p w14:paraId="7F7D9E97"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ISO</w:t>
            </w:r>
          </w:p>
        </w:tc>
        <w:tc>
          <w:tcPr>
            <w:tcW w:w="3515" w:type="dxa"/>
            <w:vAlign w:val="center"/>
          </w:tcPr>
          <w:p w14:paraId="113A0DF4"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International Organization for Standardization</w:t>
            </w:r>
          </w:p>
        </w:tc>
        <w:tc>
          <w:tcPr>
            <w:tcW w:w="3515" w:type="dxa"/>
            <w:vAlign w:val="center"/>
          </w:tcPr>
          <w:p w14:paraId="7B36104B"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Uluslararası</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Standartlar</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Organizasyonu’dur</w:t>
            </w:r>
            <w:proofErr w:type="spellEnd"/>
            <w:r w:rsidRPr="000E0F07">
              <w:rPr>
                <w:rFonts w:ascii="Times New Roman" w:hAnsi="Times New Roman" w:cs="Times New Roman"/>
                <w:lang w:val="en-US"/>
              </w:rPr>
              <w:t>.</w:t>
            </w:r>
          </w:p>
        </w:tc>
      </w:tr>
      <w:tr w:rsidR="00781BA0" w:rsidRPr="00781BA0" w14:paraId="2978DA3C" w14:textId="77777777" w:rsidTr="000E0F07">
        <w:trPr>
          <w:trHeight w:val="20"/>
          <w:jc w:val="center"/>
        </w:trPr>
        <w:tc>
          <w:tcPr>
            <w:tcW w:w="3515" w:type="dxa"/>
            <w:vAlign w:val="center"/>
          </w:tcPr>
          <w:p w14:paraId="24E35397"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CO₂e</w:t>
            </w:r>
            <w:proofErr w:type="spellEnd"/>
          </w:p>
        </w:tc>
        <w:tc>
          <w:tcPr>
            <w:tcW w:w="3515" w:type="dxa"/>
            <w:vAlign w:val="center"/>
          </w:tcPr>
          <w:p w14:paraId="400A90D6"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Karbondioksit</w:t>
            </w:r>
            <w:proofErr w:type="spellEnd"/>
            <w:r w:rsidRPr="000E0F07">
              <w:rPr>
                <w:rFonts w:ascii="Times New Roman" w:hAnsi="Times New Roman" w:cs="Times New Roman"/>
                <w:lang w:val="en-US"/>
              </w:rPr>
              <w:t xml:space="preserve"> Eşdeğeri</w:t>
            </w:r>
          </w:p>
        </w:tc>
        <w:tc>
          <w:tcPr>
            <w:tcW w:w="3515" w:type="dxa"/>
            <w:vAlign w:val="center"/>
          </w:tcPr>
          <w:p w14:paraId="7063386E"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 xml:space="preserve">Sera </w:t>
            </w:r>
            <w:proofErr w:type="spellStart"/>
            <w:r w:rsidRPr="000E0F07">
              <w:rPr>
                <w:rFonts w:ascii="Times New Roman" w:hAnsi="Times New Roman" w:cs="Times New Roman"/>
                <w:lang w:val="en-US"/>
              </w:rPr>
              <w:t>gazlarının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karbondioksite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çevrilmiş</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etkileridir</w:t>
            </w:r>
            <w:proofErr w:type="spellEnd"/>
            <w:r w:rsidRPr="000E0F07">
              <w:rPr>
                <w:rFonts w:ascii="Times New Roman" w:hAnsi="Times New Roman" w:cs="Times New Roman"/>
                <w:lang w:val="en-US"/>
              </w:rPr>
              <w:t>.</w:t>
            </w:r>
          </w:p>
        </w:tc>
      </w:tr>
      <w:tr w:rsidR="00781BA0" w:rsidRPr="00781BA0" w14:paraId="3C7A8FE0" w14:textId="77777777" w:rsidTr="000E0F07">
        <w:trPr>
          <w:trHeight w:val="20"/>
          <w:jc w:val="center"/>
        </w:trPr>
        <w:tc>
          <w:tcPr>
            <w:tcW w:w="3515" w:type="dxa"/>
            <w:vAlign w:val="center"/>
          </w:tcPr>
          <w:p w14:paraId="1C58F675"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DEFRA</w:t>
            </w:r>
          </w:p>
        </w:tc>
        <w:tc>
          <w:tcPr>
            <w:tcW w:w="3515" w:type="dxa"/>
            <w:vAlign w:val="center"/>
          </w:tcPr>
          <w:p w14:paraId="1BF3A4FF"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Department for Environment, Food &amp; Rural Affairs</w:t>
            </w:r>
          </w:p>
        </w:tc>
        <w:tc>
          <w:tcPr>
            <w:tcW w:w="3515" w:type="dxa"/>
            <w:vAlign w:val="center"/>
          </w:tcPr>
          <w:p w14:paraId="6D0D90D8"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İngiltere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Çevre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Bakanlığı’dır</w:t>
            </w:r>
            <w:proofErr w:type="spellEnd"/>
            <w:r w:rsidRPr="000E0F07">
              <w:rPr>
                <w:rFonts w:ascii="Times New Roman" w:hAnsi="Times New Roman" w:cs="Times New Roman"/>
                <w:lang w:val="en-US"/>
              </w:rPr>
              <w:t>.</w:t>
            </w:r>
          </w:p>
        </w:tc>
      </w:tr>
      <w:tr w:rsidR="00781BA0" w:rsidRPr="00781BA0" w14:paraId="040A5877" w14:textId="77777777" w:rsidTr="000E0F07">
        <w:trPr>
          <w:trHeight w:val="20"/>
          <w:jc w:val="center"/>
        </w:trPr>
        <w:tc>
          <w:tcPr>
            <w:tcW w:w="3515" w:type="dxa"/>
            <w:vAlign w:val="center"/>
          </w:tcPr>
          <w:p w14:paraId="44EE634F"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IEA</w:t>
            </w:r>
          </w:p>
        </w:tc>
        <w:tc>
          <w:tcPr>
            <w:tcW w:w="3515" w:type="dxa"/>
            <w:vAlign w:val="center"/>
          </w:tcPr>
          <w:p w14:paraId="0864ACDD"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International Energy Agency</w:t>
            </w:r>
          </w:p>
        </w:tc>
        <w:tc>
          <w:tcPr>
            <w:tcW w:w="3515" w:type="dxa"/>
            <w:vAlign w:val="center"/>
          </w:tcPr>
          <w:p w14:paraId="194841A0"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Uluslararası</w:t>
            </w:r>
            <w:proofErr w:type="spellEnd"/>
            <w:r w:rsidRPr="000E0F07">
              <w:rPr>
                <w:rFonts w:ascii="Times New Roman" w:hAnsi="Times New Roman" w:cs="Times New Roman"/>
                <w:lang w:val="en-US"/>
              </w:rPr>
              <w:t xml:space="preserve"> Enerji </w:t>
            </w:r>
            <w:proofErr w:type="spellStart"/>
            <w:r w:rsidRPr="000E0F07">
              <w:rPr>
                <w:rFonts w:ascii="Times New Roman" w:hAnsi="Times New Roman" w:cs="Times New Roman"/>
                <w:lang w:val="en-US"/>
              </w:rPr>
              <w:t>Ajansı’dır</w:t>
            </w:r>
            <w:proofErr w:type="spellEnd"/>
            <w:r w:rsidRPr="000E0F07">
              <w:rPr>
                <w:rFonts w:ascii="Times New Roman" w:hAnsi="Times New Roman" w:cs="Times New Roman"/>
                <w:lang w:val="en-US"/>
              </w:rPr>
              <w:t>.</w:t>
            </w:r>
          </w:p>
        </w:tc>
      </w:tr>
      <w:tr w:rsidR="00781BA0" w:rsidRPr="00781BA0" w14:paraId="6B3ACFC3" w14:textId="77777777" w:rsidTr="000E0F07">
        <w:trPr>
          <w:trHeight w:val="20"/>
          <w:jc w:val="center"/>
        </w:trPr>
        <w:tc>
          <w:tcPr>
            <w:tcW w:w="3515" w:type="dxa"/>
            <w:vAlign w:val="center"/>
          </w:tcPr>
          <w:p w14:paraId="1BF08FB2"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EPA</w:t>
            </w:r>
          </w:p>
        </w:tc>
        <w:tc>
          <w:tcPr>
            <w:tcW w:w="3515" w:type="dxa"/>
            <w:vAlign w:val="center"/>
          </w:tcPr>
          <w:p w14:paraId="76C5578F"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Environmental Protection Agency</w:t>
            </w:r>
          </w:p>
        </w:tc>
        <w:tc>
          <w:tcPr>
            <w:tcW w:w="3515" w:type="dxa"/>
            <w:vAlign w:val="center"/>
          </w:tcPr>
          <w:p w14:paraId="0BBCF620"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 xml:space="preserve">ABD </w:t>
            </w:r>
            <w:proofErr w:type="spellStart"/>
            <w:r w:rsidRPr="000E0F07">
              <w:rPr>
                <w:rFonts w:ascii="Times New Roman" w:hAnsi="Times New Roman" w:cs="Times New Roman"/>
                <w:lang w:val="en-US"/>
              </w:rPr>
              <w:t>Çevre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Koruma</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Ajansı’dır</w:t>
            </w:r>
            <w:proofErr w:type="spellEnd"/>
            <w:r w:rsidRPr="000E0F07">
              <w:rPr>
                <w:rFonts w:ascii="Times New Roman" w:hAnsi="Times New Roman" w:cs="Times New Roman"/>
                <w:lang w:val="en-US"/>
              </w:rPr>
              <w:t>.</w:t>
            </w:r>
          </w:p>
        </w:tc>
      </w:tr>
      <w:tr w:rsidR="00781BA0" w:rsidRPr="00781BA0" w14:paraId="5EC2873E" w14:textId="77777777" w:rsidTr="000E0F07">
        <w:trPr>
          <w:trHeight w:val="20"/>
          <w:jc w:val="center"/>
        </w:trPr>
        <w:tc>
          <w:tcPr>
            <w:tcW w:w="3515" w:type="dxa"/>
            <w:vAlign w:val="center"/>
          </w:tcPr>
          <w:p w14:paraId="4A415723"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WRI</w:t>
            </w:r>
          </w:p>
        </w:tc>
        <w:tc>
          <w:tcPr>
            <w:tcW w:w="3515" w:type="dxa"/>
            <w:vAlign w:val="center"/>
          </w:tcPr>
          <w:p w14:paraId="47B8B7C0"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World Resources Institute</w:t>
            </w:r>
          </w:p>
        </w:tc>
        <w:tc>
          <w:tcPr>
            <w:tcW w:w="3515" w:type="dxa"/>
            <w:vAlign w:val="center"/>
          </w:tcPr>
          <w:p w14:paraId="146E1905"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 xml:space="preserve">Dünya Kaynakları </w:t>
            </w:r>
            <w:proofErr w:type="spellStart"/>
            <w:r w:rsidRPr="000E0F07">
              <w:rPr>
                <w:rFonts w:ascii="Times New Roman" w:hAnsi="Times New Roman" w:cs="Times New Roman"/>
                <w:lang w:val="en-US"/>
              </w:rPr>
              <w:t>Enstitüsü’dür</w:t>
            </w:r>
            <w:proofErr w:type="spellEnd"/>
            <w:r w:rsidRPr="000E0F07">
              <w:rPr>
                <w:rFonts w:ascii="Times New Roman" w:hAnsi="Times New Roman" w:cs="Times New Roman"/>
                <w:lang w:val="en-US"/>
              </w:rPr>
              <w:t>.</w:t>
            </w:r>
          </w:p>
        </w:tc>
      </w:tr>
      <w:tr w:rsidR="00781BA0" w:rsidRPr="00781BA0" w14:paraId="1C0FF9EA" w14:textId="77777777" w:rsidTr="000E0F07">
        <w:trPr>
          <w:trHeight w:val="20"/>
          <w:jc w:val="center"/>
        </w:trPr>
        <w:tc>
          <w:tcPr>
            <w:tcW w:w="3515" w:type="dxa"/>
            <w:vAlign w:val="center"/>
          </w:tcPr>
          <w:p w14:paraId="67CB38BA"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WBCSD</w:t>
            </w:r>
          </w:p>
        </w:tc>
        <w:tc>
          <w:tcPr>
            <w:tcW w:w="3515" w:type="dxa"/>
            <w:vAlign w:val="center"/>
          </w:tcPr>
          <w:p w14:paraId="7A4C244A"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World Business Council for Sustainable Development</w:t>
            </w:r>
          </w:p>
        </w:tc>
        <w:tc>
          <w:tcPr>
            <w:tcW w:w="3515" w:type="dxa"/>
            <w:vAlign w:val="center"/>
          </w:tcPr>
          <w:p w14:paraId="56191A3A"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Sürdürülebilir</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kalkınma</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için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küresel</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iş</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dünyası</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ağıdır</w:t>
            </w:r>
            <w:proofErr w:type="spellEnd"/>
            <w:r w:rsidRPr="000E0F07">
              <w:rPr>
                <w:rFonts w:ascii="Times New Roman" w:hAnsi="Times New Roman" w:cs="Times New Roman"/>
                <w:lang w:val="en-US"/>
              </w:rPr>
              <w:t>.</w:t>
            </w:r>
          </w:p>
        </w:tc>
      </w:tr>
      <w:tr w:rsidR="00781BA0" w:rsidRPr="00781BA0" w14:paraId="58A1E129" w14:textId="77777777" w:rsidTr="000E0F07">
        <w:trPr>
          <w:trHeight w:val="20"/>
          <w:jc w:val="center"/>
        </w:trPr>
        <w:tc>
          <w:tcPr>
            <w:tcW w:w="3515" w:type="dxa"/>
            <w:vAlign w:val="center"/>
          </w:tcPr>
          <w:p w14:paraId="2BF34D7E"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CDP</w:t>
            </w:r>
          </w:p>
        </w:tc>
        <w:tc>
          <w:tcPr>
            <w:tcW w:w="3515" w:type="dxa"/>
            <w:vAlign w:val="center"/>
          </w:tcPr>
          <w:p w14:paraId="2FF09931"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Carbon Disclosure Project</w:t>
            </w:r>
          </w:p>
        </w:tc>
        <w:tc>
          <w:tcPr>
            <w:tcW w:w="3515" w:type="dxa"/>
            <w:vAlign w:val="center"/>
          </w:tcPr>
          <w:p w14:paraId="3C31AC0A"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 xml:space="preserve">Karbon </w:t>
            </w:r>
            <w:proofErr w:type="spellStart"/>
            <w:r w:rsidRPr="000E0F07">
              <w:rPr>
                <w:rFonts w:ascii="Times New Roman" w:hAnsi="Times New Roman" w:cs="Times New Roman"/>
                <w:lang w:val="en-US"/>
              </w:rPr>
              <w:t>verilerinin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açıklanmasını</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sağlayan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platformdur</w:t>
            </w:r>
            <w:proofErr w:type="spellEnd"/>
            <w:r w:rsidRPr="000E0F07">
              <w:rPr>
                <w:rFonts w:ascii="Times New Roman" w:hAnsi="Times New Roman" w:cs="Times New Roman"/>
                <w:lang w:val="en-US"/>
              </w:rPr>
              <w:t>.</w:t>
            </w:r>
          </w:p>
        </w:tc>
      </w:tr>
      <w:tr w:rsidR="00781BA0" w:rsidRPr="00781BA0" w14:paraId="66FA830B" w14:textId="77777777" w:rsidTr="000E0F07">
        <w:trPr>
          <w:trHeight w:val="20"/>
          <w:jc w:val="center"/>
        </w:trPr>
        <w:tc>
          <w:tcPr>
            <w:tcW w:w="3515" w:type="dxa"/>
            <w:vAlign w:val="center"/>
          </w:tcPr>
          <w:p w14:paraId="5547C074"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GRI</w:t>
            </w:r>
          </w:p>
        </w:tc>
        <w:tc>
          <w:tcPr>
            <w:tcW w:w="3515" w:type="dxa"/>
            <w:vAlign w:val="center"/>
          </w:tcPr>
          <w:p w14:paraId="3CAF04D2"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Global Reporting Initiative</w:t>
            </w:r>
          </w:p>
        </w:tc>
        <w:tc>
          <w:tcPr>
            <w:tcW w:w="3515" w:type="dxa"/>
            <w:vAlign w:val="center"/>
          </w:tcPr>
          <w:p w14:paraId="2158CE99"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Sürdürülebilirlik</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raporlama</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standartlarını</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belirler</w:t>
            </w:r>
            <w:proofErr w:type="spellEnd"/>
            <w:r w:rsidRPr="000E0F07">
              <w:rPr>
                <w:rFonts w:ascii="Times New Roman" w:hAnsi="Times New Roman" w:cs="Times New Roman"/>
                <w:lang w:val="en-US"/>
              </w:rPr>
              <w:t>.</w:t>
            </w:r>
          </w:p>
        </w:tc>
      </w:tr>
      <w:tr w:rsidR="00781BA0" w:rsidRPr="00781BA0" w14:paraId="6E9D25FB" w14:textId="77777777" w:rsidTr="000E0F07">
        <w:trPr>
          <w:trHeight w:val="20"/>
          <w:jc w:val="center"/>
        </w:trPr>
        <w:tc>
          <w:tcPr>
            <w:tcW w:w="3515" w:type="dxa"/>
            <w:vAlign w:val="center"/>
          </w:tcPr>
          <w:p w14:paraId="3382376E"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IFRS</w:t>
            </w:r>
          </w:p>
        </w:tc>
        <w:tc>
          <w:tcPr>
            <w:tcW w:w="3515" w:type="dxa"/>
            <w:vAlign w:val="center"/>
          </w:tcPr>
          <w:p w14:paraId="25954929"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International Financial Reporting Standards</w:t>
            </w:r>
          </w:p>
        </w:tc>
        <w:tc>
          <w:tcPr>
            <w:tcW w:w="3515" w:type="dxa"/>
            <w:vAlign w:val="center"/>
          </w:tcPr>
          <w:p w14:paraId="6B246755"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Uluslararası</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finansal</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raporlama</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standartlarıdır</w:t>
            </w:r>
            <w:proofErr w:type="spellEnd"/>
            <w:r w:rsidRPr="000E0F07">
              <w:rPr>
                <w:rFonts w:ascii="Times New Roman" w:hAnsi="Times New Roman" w:cs="Times New Roman"/>
                <w:lang w:val="en-US"/>
              </w:rPr>
              <w:t>.</w:t>
            </w:r>
          </w:p>
        </w:tc>
      </w:tr>
      <w:tr w:rsidR="00781BA0" w:rsidRPr="00781BA0" w14:paraId="66DDA6C0" w14:textId="77777777" w:rsidTr="000E0F07">
        <w:trPr>
          <w:trHeight w:val="20"/>
          <w:jc w:val="center"/>
        </w:trPr>
        <w:tc>
          <w:tcPr>
            <w:tcW w:w="3515" w:type="dxa"/>
            <w:vAlign w:val="center"/>
          </w:tcPr>
          <w:p w14:paraId="1DC70300"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IR</w:t>
            </w:r>
          </w:p>
        </w:tc>
        <w:tc>
          <w:tcPr>
            <w:tcW w:w="3515" w:type="dxa"/>
            <w:vAlign w:val="center"/>
          </w:tcPr>
          <w:p w14:paraId="76CAD15E"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Integrated Reporting</w:t>
            </w:r>
          </w:p>
        </w:tc>
        <w:tc>
          <w:tcPr>
            <w:tcW w:w="3515" w:type="dxa"/>
            <w:vAlign w:val="center"/>
          </w:tcPr>
          <w:p w14:paraId="5DCEF018"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Finansal</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ve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sürdürülebilirlik</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verilerinin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entegre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raporlamasıdır</w:t>
            </w:r>
            <w:proofErr w:type="spellEnd"/>
            <w:r w:rsidRPr="000E0F07">
              <w:rPr>
                <w:rFonts w:ascii="Times New Roman" w:hAnsi="Times New Roman" w:cs="Times New Roman"/>
                <w:lang w:val="en-US"/>
              </w:rPr>
              <w:t>.</w:t>
            </w:r>
          </w:p>
        </w:tc>
      </w:tr>
      <w:tr w:rsidR="00781BA0" w:rsidRPr="00781BA0" w14:paraId="3C3CAB1C" w14:textId="77777777" w:rsidTr="000E0F07">
        <w:trPr>
          <w:trHeight w:val="20"/>
          <w:jc w:val="center"/>
        </w:trPr>
        <w:tc>
          <w:tcPr>
            <w:tcW w:w="3515" w:type="dxa"/>
            <w:vAlign w:val="center"/>
          </w:tcPr>
          <w:p w14:paraId="60531261"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CSRD</w:t>
            </w:r>
          </w:p>
        </w:tc>
        <w:tc>
          <w:tcPr>
            <w:tcW w:w="3515" w:type="dxa"/>
            <w:vAlign w:val="center"/>
          </w:tcPr>
          <w:p w14:paraId="6DF4EC07"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Corporate Sustainability Reporting Directive</w:t>
            </w:r>
          </w:p>
        </w:tc>
        <w:tc>
          <w:tcPr>
            <w:tcW w:w="3515" w:type="dxa"/>
            <w:vAlign w:val="center"/>
          </w:tcPr>
          <w:p w14:paraId="680FABBF"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AB’nin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kurumsal</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sürdürülebilirlik</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raporlama</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yönergesidir</w:t>
            </w:r>
            <w:proofErr w:type="spellEnd"/>
            <w:r w:rsidRPr="000E0F07">
              <w:rPr>
                <w:rFonts w:ascii="Times New Roman" w:hAnsi="Times New Roman" w:cs="Times New Roman"/>
                <w:lang w:val="en-US"/>
              </w:rPr>
              <w:t>.</w:t>
            </w:r>
          </w:p>
        </w:tc>
      </w:tr>
      <w:tr w:rsidR="00781BA0" w:rsidRPr="00781BA0" w14:paraId="49A2CCE8" w14:textId="77777777" w:rsidTr="000E0F07">
        <w:trPr>
          <w:trHeight w:val="20"/>
          <w:jc w:val="center"/>
        </w:trPr>
        <w:tc>
          <w:tcPr>
            <w:tcW w:w="3515" w:type="dxa"/>
            <w:vAlign w:val="center"/>
          </w:tcPr>
          <w:p w14:paraId="7E7D1A26"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TSRS</w:t>
            </w:r>
          </w:p>
        </w:tc>
        <w:tc>
          <w:tcPr>
            <w:tcW w:w="3515" w:type="dxa"/>
            <w:vAlign w:val="center"/>
          </w:tcPr>
          <w:p w14:paraId="206120DD"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 xml:space="preserve">Türkiye </w:t>
            </w:r>
            <w:proofErr w:type="spellStart"/>
            <w:r w:rsidRPr="000E0F07">
              <w:rPr>
                <w:rFonts w:ascii="Times New Roman" w:hAnsi="Times New Roman" w:cs="Times New Roman"/>
                <w:lang w:val="en-US"/>
              </w:rPr>
              <w:t>Sürdürülebilirlik</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Raporlama</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Standartları</w:t>
            </w:r>
            <w:proofErr w:type="spellEnd"/>
          </w:p>
        </w:tc>
        <w:tc>
          <w:tcPr>
            <w:tcW w:w="3515" w:type="dxa"/>
            <w:vAlign w:val="center"/>
          </w:tcPr>
          <w:p w14:paraId="493677E8"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Türkiye'nin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sürdürülebilirlik</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raporlaması</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için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belirlediği</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standartlardır</w:t>
            </w:r>
            <w:proofErr w:type="spellEnd"/>
            <w:r w:rsidRPr="000E0F07">
              <w:rPr>
                <w:rFonts w:ascii="Times New Roman" w:hAnsi="Times New Roman" w:cs="Times New Roman"/>
                <w:lang w:val="en-US"/>
              </w:rPr>
              <w:t>.</w:t>
            </w:r>
          </w:p>
        </w:tc>
      </w:tr>
      <w:tr w:rsidR="00781BA0" w:rsidRPr="00781BA0" w14:paraId="2699E8DD" w14:textId="77777777" w:rsidTr="000E0F07">
        <w:trPr>
          <w:trHeight w:val="20"/>
          <w:jc w:val="center"/>
        </w:trPr>
        <w:tc>
          <w:tcPr>
            <w:tcW w:w="3515" w:type="dxa"/>
            <w:vAlign w:val="center"/>
          </w:tcPr>
          <w:p w14:paraId="059BC104"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ESRS</w:t>
            </w:r>
          </w:p>
        </w:tc>
        <w:tc>
          <w:tcPr>
            <w:tcW w:w="3515" w:type="dxa"/>
            <w:vAlign w:val="center"/>
          </w:tcPr>
          <w:p w14:paraId="43487D09"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European Sustainability Reporting Standards</w:t>
            </w:r>
          </w:p>
        </w:tc>
        <w:tc>
          <w:tcPr>
            <w:tcW w:w="3515" w:type="dxa"/>
            <w:vAlign w:val="center"/>
          </w:tcPr>
          <w:p w14:paraId="4EF1A027"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AB’nin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sürdürülebilirlik</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raporlama</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standartlarıdır</w:t>
            </w:r>
            <w:proofErr w:type="spellEnd"/>
            <w:r w:rsidRPr="000E0F07">
              <w:rPr>
                <w:rFonts w:ascii="Times New Roman" w:hAnsi="Times New Roman" w:cs="Times New Roman"/>
                <w:lang w:val="en-US"/>
              </w:rPr>
              <w:t>.</w:t>
            </w:r>
          </w:p>
        </w:tc>
      </w:tr>
      <w:tr w:rsidR="00781BA0" w:rsidRPr="00781BA0" w14:paraId="5E4DE79D" w14:textId="77777777" w:rsidTr="000E0F07">
        <w:trPr>
          <w:trHeight w:val="20"/>
          <w:jc w:val="center"/>
        </w:trPr>
        <w:tc>
          <w:tcPr>
            <w:tcW w:w="3515" w:type="dxa"/>
            <w:vAlign w:val="center"/>
          </w:tcPr>
          <w:p w14:paraId="798720F3"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ETS</w:t>
            </w:r>
          </w:p>
        </w:tc>
        <w:tc>
          <w:tcPr>
            <w:tcW w:w="3515" w:type="dxa"/>
            <w:vAlign w:val="center"/>
          </w:tcPr>
          <w:p w14:paraId="50081319"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Emisyon</w:t>
            </w:r>
            <w:proofErr w:type="spellEnd"/>
            <w:r w:rsidRPr="000E0F07">
              <w:rPr>
                <w:rFonts w:ascii="Times New Roman" w:hAnsi="Times New Roman" w:cs="Times New Roman"/>
                <w:lang w:val="en-US"/>
              </w:rPr>
              <w:t xml:space="preserve"> Ticaret Sistemi</w:t>
            </w:r>
          </w:p>
        </w:tc>
        <w:tc>
          <w:tcPr>
            <w:tcW w:w="3515" w:type="dxa"/>
            <w:vAlign w:val="center"/>
          </w:tcPr>
          <w:p w14:paraId="60D173A2"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 xml:space="preserve">Karbon </w:t>
            </w:r>
            <w:proofErr w:type="spellStart"/>
            <w:r w:rsidRPr="000E0F07">
              <w:rPr>
                <w:rFonts w:ascii="Times New Roman" w:hAnsi="Times New Roman" w:cs="Times New Roman"/>
                <w:lang w:val="en-US"/>
              </w:rPr>
              <w:t>salım</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haklarının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alınıp</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satıldığı</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sistemdir</w:t>
            </w:r>
            <w:proofErr w:type="spellEnd"/>
            <w:r w:rsidRPr="000E0F07">
              <w:rPr>
                <w:rFonts w:ascii="Times New Roman" w:hAnsi="Times New Roman" w:cs="Times New Roman"/>
                <w:lang w:val="en-US"/>
              </w:rPr>
              <w:t>.</w:t>
            </w:r>
          </w:p>
        </w:tc>
      </w:tr>
      <w:tr w:rsidR="00781BA0" w:rsidRPr="00781BA0" w14:paraId="5625D5D5" w14:textId="77777777" w:rsidTr="000E0F07">
        <w:trPr>
          <w:trHeight w:val="20"/>
          <w:jc w:val="center"/>
        </w:trPr>
        <w:tc>
          <w:tcPr>
            <w:tcW w:w="3515" w:type="dxa"/>
            <w:vAlign w:val="center"/>
          </w:tcPr>
          <w:p w14:paraId="6DBB6319"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MRV</w:t>
            </w:r>
          </w:p>
        </w:tc>
        <w:tc>
          <w:tcPr>
            <w:tcW w:w="3515" w:type="dxa"/>
            <w:vAlign w:val="center"/>
          </w:tcPr>
          <w:p w14:paraId="48D5B9F5"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Monitoring, Reporting and Verification</w:t>
            </w:r>
          </w:p>
        </w:tc>
        <w:tc>
          <w:tcPr>
            <w:tcW w:w="3515" w:type="dxa"/>
            <w:vAlign w:val="center"/>
          </w:tcPr>
          <w:p w14:paraId="4A4BB9DB"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Emisyonların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izlenmesi</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raporlanması</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ve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doğrulanması</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sürecidir</w:t>
            </w:r>
            <w:proofErr w:type="spellEnd"/>
            <w:r w:rsidRPr="000E0F07">
              <w:rPr>
                <w:rFonts w:ascii="Times New Roman" w:hAnsi="Times New Roman" w:cs="Times New Roman"/>
                <w:lang w:val="en-US"/>
              </w:rPr>
              <w:t>.</w:t>
            </w:r>
          </w:p>
        </w:tc>
      </w:tr>
      <w:tr w:rsidR="00781BA0" w:rsidRPr="00781BA0" w14:paraId="5BB2ECF1" w14:textId="77777777" w:rsidTr="000E0F07">
        <w:trPr>
          <w:trHeight w:val="20"/>
          <w:jc w:val="center"/>
        </w:trPr>
        <w:tc>
          <w:tcPr>
            <w:tcW w:w="3515" w:type="dxa"/>
            <w:vAlign w:val="center"/>
          </w:tcPr>
          <w:p w14:paraId="04892CF7"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VCS</w:t>
            </w:r>
          </w:p>
        </w:tc>
        <w:tc>
          <w:tcPr>
            <w:tcW w:w="3515" w:type="dxa"/>
            <w:vAlign w:val="center"/>
          </w:tcPr>
          <w:p w14:paraId="1D8EB861"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Verified Carbon Standard</w:t>
            </w:r>
          </w:p>
        </w:tc>
        <w:tc>
          <w:tcPr>
            <w:tcW w:w="3515" w:type="dxa"/>
            <w:vAlign w:val="center"/>
          </w:tcPr>
          <w:p w14:paraId="07442102"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Gönüllü</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karbon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piyasasında</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kullanılan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standarttır</w:t>
            </w:r>
            <w:proofErr w:type="spellEnd"/>
            <w:r w:rsidRPr="000E0F07">
              <w:rPr>
                <w:rFonts w:ascii="Times New Roman" w:hAnsi="Times New Roman" w:cs="Times New Roman"/>
                <w:lang w:val="en-US"/>
              </w:rPr>
              <w:t>.</w:t>
            </w:r>
          </w:p>
        </w:tc>
      </w:tr>
      <w:tr w:rsidR="00781BA0" w:rsidRPr="00781BA0" w14:paraId="037E6328" w14:textId="77777777" w:rsidTr="000E0F07">
        <w:trPr>
          <w:trHeight w:val="20"/>
          <w:jc w:val="center"/>
        </w:trPr>
        <w:tc>
          <w:tcPr>
            <w:tcW w:w="3515" w:type="dxa"/>
            <w:vAlign w:val="center"/>
          </w:tcPr>
          <w:p w14:paraId="7A38C19F"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I-REC</w:t>
            </w:r>
          </w:p>
        </w:tc>
        <w:tc>
          <w:tcPr>
            <w:tcW w:w="3515" w:type="dxa"/>
            <w:vAlign w:val="center"/>
          </w:tcPr>
          <w:p w14:paraId="6E68FC6D"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International Renewable Energy Certificate</w:t>
            </w:r>
          </w:p>
        </w:tc>
        <w:tc>
          <w:tcPr>
            <w:tcW w:w="3515" w:type="dxa"/>
            <w:vAlign w:val="center"/>
          </w:tcPr>
          <w:p w14:paraId="4CA8D19D"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Yenilenebilir</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enerji</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kullanımını</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belgeleyen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sertifikadır</w:t>
            </w:r>
            <w:proofErr w:type="spellEnd"/>
            <w:r w:rsidRPr="000E0F07">
              <w:rPr>
                <w:rFonts w:ascii="Times New Roman" w:hAnsi="Times New Roman" w:cs="Times New Roman"/>
                <w:lang w:val="en-US"/>
              </w:rPr>
              <w:t>.</w:t>
            </w:r>
          </w:p>
        </w:tc>
      </w:tr>
      <w:tr w:rsidR="00781BA0" w:rsidRPr="00781BA0" w14:paraId="5235EF5E" w14:textId="77777777" w:rsidTr="000E0F07">
        <w:trPr>
          <w:trHeight w:val="20"/>
          <w:jc w:val="center"/>
        </w:trPr>
        <w:tc>
          <w:tcPr>
            <w:tcW w:w="3515" w:type="dxa"/>
            <w:vAlign w:val="center"/>
          </w:tcPr>
          <w:p w14:paraId="22AEB752"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GES</w:t>
            </w:r>
          </w:p>
        </w:tc>
        <w:tc>
          <w:tcPr>
            <w:tcW w:w="3515" w:type="dxa"/>
            <w:vAlign w:val="center"/>
          </w:tcPr>
          <w:p w14:paraId="23BB8AB3"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 xml:space="preserve">Güneş Enerjisi </w:t>
            </w:r>
            <w:proofErr w:type="spellStart"/>
            <w:r w:rsidRPr="000E0F07">
              <w:rPr>
                <w:rFonts w:ascii="Times New Roman" w:hAnsi="Times New Roman" w:cs="Times New Roman"/>
                <w:lang w:val="en-US"/>
              </w:rPr>
              <w:t>Santrali</w:t>
            </w:r>
            <w:proofErr w:type="spellEnd"/>
          </w:p>
        </w:tc>
        <w:tc>
          <w:tcPr>
            <w:tcW w:w="3515" w:type="dxa"/>
            <w:vAlign w:val="center"/>
          </w:tcPr>
          <w:p w14:paraId="6CC4BA8F"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Güneşten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elektrik</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üreten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tesislerdir</w:t>
            </w:r>
            <w:proofErr w:type="spellEnd"/>
            <w:r w:rsidRPr="000E0F07">
              <w:rPr>
                <w:rFonts w:ascii="Times New Roman" w:hAnsi="Times New Roman" w:cs="Times New Roman"/>
                <w:lang w:val="en-US"/>
              </w:rPr>
              <w:t>.</w:t>
            </w:r>
          </w:p>
        </w:tc>
      </w:tr>
      <w:tr w:rsidR="00781BA0" w:rsidRPr="00781BA0" w14:paraId="6F6FBCD3" w14:textId="77777777" w:rsidTr="000E0F07">
        <w:trPr>
          <w:trHeight w:val="20"/>
          <w:jc w:val="center"/>
        </w:trPr>
        <w:tc>
          <w:tcPr>
            <w:tcW w:w="3515" w:type="dxa"/>
            <w:vAlign w:val="center"/>
          </w:tcPr>
          <w:p w14:paraId="7A2CC6E1"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RES</w:t>
            </w:r>
          </w:p>
        </w:tc>
        <w:tc>
          <w:tcPr>
            <w:tcW w:w="3515" w:type="dxa"/>
            <w:vAlign w:val="center"/>
          </w:tcPr>
          <w:p w14:paraId="22D6AEDC"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 xml:space="preserve">Rüzgar Enerjisi </w:t>
            </w:r>
            <w:proofErr w:type="spellStart"/>
            <w:r w:rsidRPr="000E0F07">
              <w:rPr>
                <w:rFonts w:ascii="Times New Roman" w:hAnsi="Times New Roman" w:cs="Times New Roman"/>
                <w:lang w:val="en-US"/>
              </w:rPr>
              <w:t>Santrali</w:t>
            </w:r>
            <w:proofErr w:type="spellEnd"/>
          </w:p>
        </w:tc>
        <w:tc>
          <w:tcPr>
            <w:tcW w:w="3515" w:type="dxa"/>
            <w:vAlign w:val="center"/>
          </w:tcPr>
          <w:p w14:paraId="20FEF0FC"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 xml:space="preserve">Rüzgar </w:t>
            </w:r>
            <w:proofErr w:type="spellStart"/>
            <w:r w:rsidRPr="000E0F07">
              <w:rPr>
                <w:rFonts w:ascii="Times New Roman" w:hAnsi="Times New Roman" w:cs="Times New Roman"/>
                <w:lang w:val="en-US"/>
              </w:rPr>
              <w:t>enerjisi</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ile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elektrik</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üreten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tesislerdir</w:t>
            </w:r>
            <w:proofErr w:type="spellEnd"/>
            <w:r w:rsidRPr="000E0F07">
              <w:rPr>
                <w:rFonts w:ascii="Times New Roman" w:hAnsi="Times New Roman" w:cs="Times New Roman"/>
                <w:lang w:val="en-US"/>
              </w:rPr>
              <w:t>.</w:t>
            </w:r>
          </w:p>
        </w:tc>
      </w:tr>
      <w:tr w:rsidR="00781BA0" w:rsidRPr="00781BA0" w14:paraId="718A4EDD" w14:textId="77777777" w:rsidTr="000E0F07">
        <w:trPr>
          <w:trHeight w:val="20"/>
          <w:jc w:val="center"/>
        </w:trPr>
        <w:tc>
          <w:tcPr>
            <w:tcW w:w="3515" w:type="dxa"/>
            <w:vAlign w:val="center"/>
          </w:tcPr>
          <w:p w14:paraId="2CABDD38"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TÜBİTAK</w:t>
            </w:r>
          </w:p>
        </w:tc>
        <w:tc>
          <w:tcPr>
            <w:tcW w:w="3515" w:type="dxa"/>
            <w:vAlign w:val="center"/>
          </w:tcPr>
          <w:p w14:paraId="58527CD7"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 xml:space="preserve">Türkiye Bilimsel </w:t>
            </w:r>
            <w:proofErr w:type="spellStart"/>
            <w:r w:rsidRPr="000E0F07">
              <w:rPr>
                <w:rFonts w:ascii="Times New Roman" w:hAnsi="Times New Roman" w:cs="Times New Roman"/>
                <w:lang w:val="en-US"/>
              </w:rPr>
              <w:t>ve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Teknolojik</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Araştırma</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Kurumu</w:t>
            </w:r>
            <w:proofErr w:type="spellEnd"/>
          </w:p>
        </w:tc>
        <w:tc>
          <w:tcPr>
            <w:tcW w:w="3515" w:type="dxa"/>
            <w:vAlign w:val="center"/>
          </w:tcPr>
          <w:p w14:paraId="6F8C3997"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Türkiye'de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Ar</w:t>
            </w:r>
            <w:proofErr w:type="spellEnd"/>
            <w:r w:rsidRPr="000E0F07">
              <w:rPr>
                <w:rFonts w:ascii="Times New Roman" w:hAnsi="Times New Roman" w:cs="Times New Roman"/>
                <w:lang w:val="en-US"/>
              </w:rPr>
              <w:t xml:space="preserve">-Ge </w:t>
            </w:r>
            <w:proofErr w:type="spellStart"/>
            <w:r w:rsidRPr="000E0F07">
              <w:rPr>
                <w:rFonts w:ascii="Times New Roman" w:hAnsi="Times New Roman" w:cs="Times New Roman"/>
                <w:lang w:val="en-US"/>
              </w:rPr>
              <w:t>destekleri</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sağlayan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kurumdur</w:t>
            </w:r>
            <w:proofErr w:type="spellEnd"/>
            <w:r w:rsidRPr="000E0F07">
              <w:rPr>
                <w:rFonts w:ascii="Times New Roman" w:hAnsi="Times New Roman" w:cs="Times New Roman"/>
                <w:lang w:val="en-US"/>
              </w:rPr>
              <w:t>.</w:t>
            </w:r>
          </w:p>
        </w:tc>
      </w:tr>
      <w:tr w:rsidR="00781BA0" w:rsidRPr="00781BA0" w14:paraId="2186909E" w14:textId="77777777" w:rsidTr="000E0F07">
        <w:trPr>
          <w:trHeight w:val="20"/>
          <w:jc w:val="center"/>
        </w:trPr>
        <w:tc>
          <w:tcPr>
            <w:tcW w:w="3515" w:type="dxa"/>
            <w:vAlign w:val="center"/>
          </w:tcPr>
          <w:p w14:paraId="62005B9C"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TEYDEB</w:t>
            </w:r>
          </w:p>
        </w:tc>
        <w:tc>
          <w:tcPr>
            <w:tcW w:w="3515" w:type="dxa"/>
            <w:vAlign w:val="center"/>
          </w:tcPr>
          <w:p w14:paraId="42C75C18"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Teknoloji</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ve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Yenilik</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Destek</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Programları</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Başkanlığı</w:t>
            </w:r>
            <w:proofErr w:type="spellEnd"/>
          </w:p>
        </w:tc>
        <w:tc>
          <w:tcPr>
            <w:tcW w:w="3515" w:type="dxa"/>
            <w:vAlign w:val="center"/>
          </w:tcPr>
          <w:p w14:paraId="7524D830"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 xml:space="preserve">TÜBİTAK </w:t>
            </w:r>
            <w:proofErr w:type="spellStart"/>
            <w:r w:rsidRPr="000E0F07">
              <w:rPr>
                <w:rFonts w:ascii="Times New Roman" w:hAnsi="Times New Roman" w:cs="Times New Roman"/>
                <w:lang w:val="en-US"/>
              </w:rPr>
              <w:t>bünyesinde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Ar</w:t>
            </w:r>
            <w:proofErr w:type="spellEnd"/>
            <w:r w:rsidRPr="000E0F07">
              <w:rPr>
                <w:rFonts w:ascii="Times New Roman" w:hAnsi="Times New Roman" w:cs="Times New Roman"/>
                <w:lang w:val="en-US"/>
              </w:rPr>
              <w:t xml:space="preserve">-Ge </w:t>
            </w:r>
            <w:proofErr w:type="spellStart"/>
            <w:r w:rsidRPr="000E0F07">
              <w:rPr>
                <w:rFonts w:ascii="Times New Roman" w:hAnsi="Times New Roman" w:cs="Times New Roman"/>
                <w:lang w:val="en-US"/>
              </w:rPr>
              <w:t>destek</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birimidir</w:t>
            </w:r>
            <w:proofErr w:type="spellEnd"/>
            <w:r w:rsidRPr="000E0F07">
              <w:rPr>
                <w:rFonts w:ascii="Times New Roman" w:hAnsi="Times New Roman" w:cs="Times New Roman"/>
                <w:lang w:val="en-US"/>
              </w:rPr>
              <w:t>.</w:t>
            </w:r>
          </w:p>
        </w:tc>
      </w:tr>
      <w:tr w:rsidR="00781BA0" w:rsidRPr="00781BA0" w14:paraId="71791C9E" w14:textId="77777777" w:rsidTr="000E0F07">
        <w:trPr>
          <w:trHeight w:val="20"/>
          <w:jc w:val="center"/>
        </w:trPr>
        <w:tc>
          <w:tcPr>
            <w:tcW w:w="3515" w:type="dxa"/>
            <w:vAlign w:val="center"/>
          </w:tcPr>
          <w:p w14:paraId="4266B585"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KOSGEB</w:t>
            </w:r>
          </w:p>
        </w:tc>
        <w:tc>
          <w:tcPr>
            <w:tcW w:w="3515" w:type="dxa"/>
            <w:vAlign w:val="center"/>
          </w:tcPr>
          <w:p w14:paraId="794E8B07"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Küçük</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ve</w:t>
            </w:r>
            <w:proofErr w:type="spellEnd"/>
            <w:r w:rsidRPr="000E0F07">
              <w:rPr>
                <w:rFonts w:ascii="Times New Roman" w:hAnsi="Times New Roman" w:cs="Times New Roman"/>
                <w:lang w:val="en-US"/>
              </w:rPr>
              <w:t xml:space="preserve"> Orta </w:t>
            </w:r>
            <w:proofErr w:type="spellStart"/>
            <w:r w:rsidRPr="000E0F07">
              <w:rPr>
                <w:rFonts w:ascii="Times New Roman" w:hAnsi="Times New Roman" w:cs="Times New Roman"/>
                <w:lang w:val="en-US"/>
              </w:rPr>
              <w:t>Ölçekli</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İşletmeleri</w:t>
            </w:r>
            <w:proofErr w:type="spellEnd"/>
            <w:r w:rsidRPr="000E0F07">
              <w:rPr>
                <w:rFonts w:ascii="Times New Roman" w:hAnsi="Times New Roman" w:cs="Times New Roman"/>
                <w:lang w:val="en-US"/>
              </w:rPr>
              <w:t xml:space="preserve"> Geliştirme </w:t>
            </w:r>
            <w:proofErr w:type="spellStart"/>
            <w:r w:rsidRPr="000E0F07">
              <w:rPr>
                <w:rFonts w:ascii="Times New Roman" w:hAnsi="Times New Roman" w:cs="Times New Roman"/>
                <w:lang w:val="en-US"/>
              </w:rPr>
              <w:t>ve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Destekleme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İdaresi</w:t>
            </w:r>
            <w:proofErr w:type="spellEnd"/>
          </w:p>
        </w:tc>
        <w:tc>
          <w:tcPr>
            <w:tcW w:w="3515" w:type="dxa"/>
            <w:vAlign w:val="center"/>
          </w:tcPr>
          <w:p w14:paraId="553871F8"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KOBİ’lere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destek</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sağlayan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kurumdur</w:t>
            </w:r>
            <w:proofErr w:type="spellEnd"/>
            <w:r w:rsidRPr="000E0F07">
              <w:rPr>
                <w:rFonts w:ascii="Times New Roman" w:hAnsi="Times New Roman" w:cs="Times New Roman"/>
                <w:lang w:val="en-US"/>
              </w:rPr>
              <w:t>.</w:t>
            </w:r>
          </w:p>
        </w:tc>
      </w:tr>
      <w:tr w:rsidR="00781BA0" w:rsidRPr="00781BA0" w14:paraId="5DEB5C29" w14:textId="77777777" w:rsidTr="000E0F07">
        <w:trPr>
          <w:trHeight w:val="20"/>
          <w:jc w:val="center"/>
        </w:trPr>
        <w:tc>
          <w:tcPr>
            <w:tcW w:w="3515" w:type="dxa"/>
            <w:vAlign w:val="center"/>
          </w:tcPr>
          <w:p w14:paraId="4E4BDE52"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YÖNDE</w:t>
            </w:r>
          </w:p>
        </w:tc>
        <w:tc>
          <w:tcPr>
            <w:tcW w:w="3515" w:type="dxa"/>
            <w:vAlign w:val="center"/>
          </w:tcPr>
          <w:p w14:paraId="4F9CD29E"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Yönderlik</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ve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Değerlendirme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Programı</w:t>
            </w:r>
            <w:proofErr w:type="spellEnd"/>
          </w:p>
        </w:tc>
        <w:tc>
          <w:tcPr>
            <w:tcW w:w="3515" w:type="dxa"/>
            <w:vAlign w:val="center"/>
          </w:tcPr>
          <w:p w14:paraId="4E48E7A4"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KOSGEB’in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sürdürülebilirlik</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danışmanlığı</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destek</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programıdır</w:t>
            </w:r>
            <w:proofErr w:type="spellEnd"/>
            <w:r w:rsidRPr="000E0F07">
              <w:rPr>
                <w:rFonts w:ascii="Times New Roman" w:hAnsi="Times New Roman" w:cs="Times New Roman"/>
                <w:lang w:val="en-US"/>
              </w:rPr>
              <w:t>.</w:t>
            </w:r>
          </w:p>
        </w:tc>
      </w:tr>
      <w:tr w:rsidR="00781BA0" w:rsidRPr="00781BA0" w14:paraId="14549BA8" w14:textId="77777777" w:rsidTr="000E0F07">
        <w:trPr>
          <w:trHeight w:val="20"/>
          <w:jc w:val="center"/>
        </w:trPr>
        <w:tc>
          <w:tcPr>
            <w:tcW w:w="3515" w:type="dxa"/>
            <w:vAlign w:val="center"/>
          </w:tcPr>
          <w:p w14:paraId="293B8C14"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YODA</w:t>
            </w:r>
          </w:p>
        </w:tc>
        <w:tc>
          <w:tcPr>
            <w:tcW w:w="3515" w:type="dxa"/>
            <w:vAlign w:val="center"/>
          </w:tcPr>
          <w:p w14:paraId="6C79A66B"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Yalın</w:t>
            </w:r>
            <w:proofErr w:type="spellEnd"/>
            <w:r w:rsidRPr="000E0F07">
              <w:rPr>
                <w:rFonts w:ascii="Times New Roman" w:hAnsi="Times New Roman" w:cs="Times New Roman"/>
                <w:lang w:val="en-US"/>
              </w:rPr>
              <w:t xml:space="preserve"> Olgunluk </w:t>
            </w:r>
            <w:proofErr w:type="spellStart"/>
            <w:r w:rsidRPr="000E0F07">
              <w:rPr>
                <w:rFonts w:ascii="Times New Roman" w:hAnsi="Times New Roman" w:cs="Times New Roman"/>
                <w:lang w:val="en-US"/>
              </w:rPr>
              <w:t>Değerlendirme</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Analizi</w:t>
            </w:r>
            <w:proofErr w:type="spellEnd"/>
          </w:p>
        </w:tc>
        <w:tc>
          <w:tcPr>
            <w:tcW w:w="3515" w:type="dxa"/>
            <w:vAlign w:val="center"/>
          </w:tcPr>
          <w:p w14:paraId="11F237D5"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İşletmelerin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yalın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üretim</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uygulama</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analizidir</w:t>
            </w:r>
            <w:proofErr w:type="spellEnd"/>
            <w:r w:rsidRPr="000E0F07">
              <w:rPr>
                <w:rFonts w:ascii="Times New Roman" w:hAnsi="Times New Roman" w:cs="Times New Roman"/>
                <w:lang w:val="en-US"/>
              </w:rPr>
              <w:t>.</w:t>
            </w:r>
          </w:p>
        </w:tc>
      </w:tr>
      <w:tr w:rsidR="00781BA0" w:rsidRPr="00781BA0" w14:paraId="1341385A" w14:textId="77777777" w:rsidTr="000E0F07">
        <w:trPr>
          <w:trHeight w:val="20"/>
          <w:jc w:val="center"/>
        </w:trPr>
        <w:tc>
          <w:tcPr>
            <w:tcW w:w="3515" w:type="dxa"/>
            <w:vAlign w:val="center"/>
          </w:tcPr>
          <w:p w14:paraId="0CE43521"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THS</w:t>
            </w:r>
          </w:p>
        </w:tc>
        <w:tc>
          <w:tcPr>
            <w:tcW w:w="3515" w:type="dxa"/>
            <w:vAlign w:val="center"/>
          </w:tcPr>
          <w:p w14:paraId="29D6F633" w14:textId="77777777" w:rsidR="00781BA0" w:rsidRPr="000E0F07" w:rsidRDefault="00781BA0" w:rsidP="00547852">
            <w:pPr>
              <w:spacing w:after="160" w:line="259" w:lineRule="auto"/>
              <w:rPr>
                <w:rFonts w:ascii="Times New Roman" w:hAnsi="Times New Roman" w:cs="Times New Roman"/>
                <w:lang w:val="en-US"/>
              </w:rPr>
            </w:pPr>
            <w:proofErr w:type="spellStart"/>
            <w:r w:rsidRPr="000E0F07">
              <w:rPr>
                <w:rFonts w:ascii="Times New Roman" w:hAnsi="Times New Roman" w:cs="Times New Roman"/>
                <w:lang w:val="en-US"/>
              </w:rPr>
              <w:t>Teknoloji</w:t>
            </w:r>
            <w:proofErr w:type="spellEnd"/>
            <w:r w:rsidRPr="000E0F07">
              <w:rPr>
                <w:rFonts w:ascii="Times New Roman" w:hAnsi="Times New Roman" w:cs="Times New Roman"/>
                <w:lang w:val="en-US"/>
              </w:rPr>
              <w:t xml:space="preserve"> Hazırlık </w:t>
            </w:r>
            <w:proofErr w:type="spellStart"/>
            <w:r w:rsidRPr="000E0F07">
              <w:rPr>
                <w:rFonts w:ascii="Times New Roman" w:hAnsi="Times New Roman" w:cs="Times New Roman"/>
                <w:lang w:val="en-US"/>
              </w:rPr>
              <w:t>Seviyesi</w:t>
            </w:r>
            <w:proofErr w:type="spellEnd"/>
          </w:p>
        </w:tc>
        <w:tc>
          <w:tcPr>
            <w:tcW w:w="3515" w:type="dxa"/>
            <w:vAlign w:val="center"/>
          </w:tcPr>
          <w:p w14:paraId="36AFD9BF" w14:textId="77777777" w:rsidR="00781BA0" w:rsidRPr="000E0F07" w:rsidRDefault="00781BA0" w:rsidP="00547852">
            <w:pPr>
              <w:spacing w:after="160" w:line="259" w:lineRule="auto"/>
              <w:rPr>
                <w:rFonts w:ascii="Times New Roman" w:hAnsi="Times New Roman" w:cs="Times New Roman"/>
                <w:lang w:val="en-US"/>
              </w:rPr>
            </w:pPr>
            <w:r w:rsidRPr="000E0F07">
              <w:rPr>
                <w:rFonts w:ascii="Times New Roman" w:hAnsi="Times New Roman" w:cs="Times New Roman"/>
                <w:lang w:val="en-US"/>
              </w:rPr>
              <w:t xml:space="preserve">Bir </w:t>
            </w:r>
            <w:proofErr w:type="spellStart"/>
            <w:r w:rsidRPr="000E0F07">
              <w:rPr>
                <w:rFonts w:ascii="Times New Roman" w:hAnsi="Times New Roman" w:cs="Times New Roman"/>
                <w:lang w:val="en-US"/>
              </w:rPr>
              <w:t>teknolojinin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olgunluk</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seviyesini</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gösteren</w:t>
            </w:r>
            <w:proofErr w:type="spellEnd"/>
            <w:r w:rsidRPr="000E0F07">
              <w:rPr>
                <w:rFonts w:ascii="Times New Roman" w:hAnsi="Times New Roman" w:cs="Times New Roman"/>
                <w:lang w:val="en-US"/>
              </w:rPr>
              <w:t xml:space="preserve"> </w:t>
            </w:r>
            <w:proofErr w:type="spellStart"/>
            <w:r w:rsidRPr="000E0F07">
              <w:rPr>
                <w:rFonts w:ascii="Times New Roman" w:hAnsi="Times New Roman" w:cs="Times New Roman"/>
                <w:lang w:val="en-US"/>
              </w:rPr>
              <w:t>ölçektir</w:t>
            </w:r>
            <w:proofErr w:type="spellEnd"/>
            <w:r w:rsidRPr="000E0F07">
              <w:rPr>
                <w:rFonts w:ascii="Times New Roman" w:hAnsi="Times New Roman" w:cs="Times New Roman"/>
                <w:lang w:val="en-US"/>
              </w:rPr>
              <w:t>.</w:t>
            </w:r>
          </w:p>
        </w:tc>
      </w:tr>
    </w:tbl>
    <w:p w14:paraId="4ADB390B" w14:textId="52DDF3CE" w:rsidR="003C386C" w:rsidRDefault="00781BA0" w:rsidP="001E79F0">
      <w:pPr>
        <w:rPr>
          <w:rFonts w:ascii="Times New Roman" w:hAnsi="Times New Roman" w:cs="Times New Roman"/>
        </w:rPr>
      </w:pPr>
      <w:r>
        <w:rPr>
          <w:rFonts w:ascii="Times New Roman" w:hAnsi="Times New Roman" w:cs="Times New Roman"/>
        </w:rPr>
        <w:br w:type="page"/>
      </w:r>
    </w:p>
    <w:p w14:paraId="2C7AB6DD" w14:textId="10136D95" w:rsidR="001E79F0" w:rsidRDefault="00F240A3" w:rsidP="008D5DE4">
      <w:pPr>
        <w:pStyle w:val="Balk1"/>
        <w:numPr>
          <w:ilvl w:val="0"/>
          <w:numId w:val="18"/>
        </w:numPr>
      </w:pPr>
      <w:bookmarkStart w:id="0" w:name="_Toc198282467"/>
      <w:r>
        <w:t>Giriş</w:t>
      </w:r>
      <w:bookmarkEnd w:id="0"/>
      <w:r>
        <w:t xml:space="preserve"> </w:t>
      </w:r>
    </w:p>
    <w:p w14:paraId="3F989DD2" w14:textId="77777777" w:rsidR="00801754" w:rsidRPr="00801754" w:rsidRDefault="00801754" w:rsidP="00801754">
      <w:pPr>
        <w:pStyle w:val="ListeParagraf"/>
        <w:rPr>
          <w:rFonts w:ascii="Times New Roman" w:hAnsi="Times New Roman" w:cs="Times New Roman"/>
          <w:b/>
          <w:bCs/>
        </w:rPr>
      </w:pPr>
    </w:p>
    <w:p w14:paraId="573C5113" w14:textId="77777777" w:rsidR="00801754" w:rsidRPr="00801754" w:rsidRDefault="00801754" w:rsidP="00801754">
      <w:pPr>
        <w:jc w:val="both"/>
        <w:rPr>
          <w:rFonts w:ascii="Times New Roman" w:hAnsi="Times New Roman" w:cs="Times New Roman"/>
        </w:rPr>
      </w:pPr>
      <w:r w:rsidRPr="00801754">
        <w:rPr>
          <w:rFonts w:ascii="Times New Roman" w:hAnsi="Times New Roman" w:cs="Times New Roman"/>
        </w:rPr>
        <w:t>İklim değişikliği, enerji krizi, doğal kaynakların tükenmesi ve çevresel bozulma gibi küresel sorunlar, yalnızca çevre politikalarını değil, iş gücü yapısını, mesleki yeterlilikleri ve toplumsal yaklaşımları da dönüştürmektedir. Bu dönüşümün merkezinde ise sürdürülebilirlik ilkelerine dayalı bir yaşam tarzı ve bu yaşamı destekleyecek çevre dostu becerilere sahip bireylerin yetiştirilmesi yer almaktadır. Özellikle gençlik çalışanlarının bu dönüşümde aktif bir rol oynamaları hem yeni nesillerin bilinçlenmesi hem de toplumsal değişimin tabandan başlaması açısından kritik öneme sahiptir.</w:t>
      </w:r>
    </w:p>
    <w:p w14:paraId="3FFF3D30" w14:textId="3C1F34E7" w:rsidR="00801754" w:rsidRPr="00801754" w:rsidRDefault="00801754" w:rsidP="00801754">
      <w:pPr>
        <w:jc w:val="both"/>
        <w:rPr>
          <w:rFonts w:ascii="Times New Roman" w:hAnsi="Times New Roman" w:cs="Times New Roman"/>
        </w:rPr>
      </w:pPr>
      <w:r w:rsidRPr="00801754">
        <w:rPr>
          <w:rFonts w:ascii="Times New Roman" w:hAnsi="Times New Roman" w:cs="Times New Roman"/>
        </w:rPr>
        <w:t xml:space="preserve">Bu proje, gençlik çalışanlarını sürdürülebilirlik, enerji verimliliği, yenilenebilir enerji, çevre politikaları ve yeşil dönüşüm gibi konularda bilgi, beceri ve farkındalıkla donatmayı; onları hem bireysel uygulamalarda hem de gençlere yönelik faaliyetlerde çevre bilinci yüksek, liderlik kapasitesi güçlü "yeşil yakalı" profesyoneller haline getirmeyi amaçlamaktadır. </w:t>
      </w:r>
      <w:r w:rsidR="003269BA">
        <w:rPr>
          <w:rFonts w:ascii="Times New Roman" w:hAnsi="Times New Roman" w:cs="Times New Roman"/>
        </w:rPr>
        <w:t>Avrupa’nın</w:t>
      </w:r>
      <w:r w:rsidRPr="003269BA">
        <w:rPr>
          <w:rFonts w:ascii="Times New Roman" w:hAnsi="Times New Roman" w:cs="Times New Roman"/>
        </w:rPr>
        <w:t xml:space="preserve"> sürdürülebilir kalkınma hedefleri,</w:t>
      </w:r>
      <w:r w:rsidRPr="00801754">
        <w:rPr>
          <w:rFonts w:ascii="Times New Roman" w:hAnsi="Times New Roman" w:cs="Times New Roman"/>
        </w:rPr>
        <w:t xml:space="preserve"> Avrupa Yeşil Mutabakatı ve yeşil dönüşüm süreçleri dikkate alınarak oluşturulan eğitim içeriği, aynı zamanda ülkenin teknik potansiyelini ve mevcut çevresel stratejilerini gençlik alanına taşımayı hedeflemektedir.</w:t>
      </w:r>
    </w:p>
    <w:p w14:paraId="3DDB3ADF" w14:textId="06CE510F" w:rsidR="00801754" w:rsidRPr="00801754" w:rsidRDefault="00801754" w:rsidP="00801754">
      <w:pPr>
        <w:jc w:val="both"/>
        <w:rPr>
          <w:rFonts w:ascii="Times New Roman" w:hAnsi="Times New Roman" w:cs="Times New Roman"/>
        </w:rPr>
      </w:pPr>
      <w:r w:rsidRPr="00801754">
        <w:rPr>
          <w:rFonts w:ascii="Times New Roman" w:hAnsi="Times New Roman" w:cs="Times New Roman"/>
        </w:rPr>
        <w:t xml:space="preserve">Projeyle birlikte yeşil becerilere sahip gençlik çalışanları yetiştirilerek, hem artmakta olan yeşil iş gücü ihtiyacına cevap verilmesi hem de gençlere bu alanda rehberlik edecek </w:t>
      </w:r>
      <w:r w:rsidR="00422B5F">
        <w:rPr>
          <w:rFonts w:ascii="Times New Roman" w:hAnsi="Times New Roman" w:cs="Times New Roman"/>
        </w:rPr>
        <w:t>bir içerik hazırlanması</w:t>
      </w:r>
      <w:r w:rsidRPr="00801754">
        <w:rPr>
          <w:rFonts w:ascii="Times New Roman" w:hAnsi="Times New Roman" w:cs="Times New Roman"/>
        </w:rPr>
        <w:t xml:space="preserve"> amaçlanmaktadır. Sürdürülebilirliğin alt kırılımları olan yenilenebilir kaynak yönetimi, karbon ayak izinin azaltılması, enerji verimliliği temelli çözümler ve mevcut yönetmelik ve kanunlar gibi konular eğitim modüllerinde yer almış; böylece gençlik çalışmaları çevresel hedeflerle bütünleştirmek amaçlanmıştır.</w:t>
      </w:r>
    </w:p>
    <w:p w14:paraId="5F5C1CC7" w14:textId="4372DAB5" w:rsidR="001E79F0" w:rsidRPr="001E79F0" w:rsidRDefault="00801754" w:rsidP="00801754">
      <w:pPr>
        <w:jc w:val="both"/>
        <w:rPr>
          <w:rFonts w:ascii="Times New Roman" w:hAnsi="Times New Roman" w:cs="Times New Roman"/>
        </w:rPr>
      </w:pPr>
      <w:r w:rsidRPr="00801754">
        <w:rPr>
          <w:rFonts w:ascii="Times New Roman" w:hAnsi="Times New Roman" w:cs="Times New Roman"/>
        </w:rPr>
        <w:t>Sonuç olarak bu proje, çevresel sorunlara duyarlı, enerji verimliliğini önemseyen, yeşil dönüşüm süreçlerine katkı sağlayan ve geleceğin mesleklerine uygun şekilde donatılmış gençlik çalışanlarının yetişmesini hedeflemektedir. Bu yolla hem bireysel düzeyde çevreye duyarlı yaşam pratikleri teşvik edilecek hem de gençlerle birlikte toplumsal ölçekte sürdürülebilirlik bilinci yaygınlaştırılacaktır.</w:t>
      </w:r>
    </w:p>
    <w:p w14:paraId="58659215" w14:textId="77777777" w:rsidR="00801754" w:rsidRDefault="00801754" w:rsidP="001E79F0">
      <w:pPr>
        <w:rPr>
          <w:rFonts w:ascii="Times New Roman" w:hAnsi="Times New Roman" w:cs="Times New Roman"/>
        </w:rPr>
      </w:pPr>
    </w:p>
    <w:p w14:paraId="25E14945" w14:textId="77777777" w:rsidR="00801754" w:rsidRDefault="00801754" w:rsidP="001E79F0">
      <w:pPr>
        <w:rPr>
          <w:rFonts w:ascii="Times New Roman" w:hAnsi="Times New Roman" w:cs="Times New Roman"/>
        </w:rPr>
      </w:pPr>
    </w:p>
    <w:p w14:paraId="6B247B38" w14:textId="77777777" w:rsidR="00801754" w:rsidRDefault="00801754" w:rsidP="001E79F0">
      <w:pPr>
        <w:rPr>
          <w:rFonts w:ascii="Times New Roman" w:hAnsi="Times New Roman" w:cs="Times New Roman"/>
        </w:rPr>
      </w:pPr>
    </w:p>
    <w:p w14:paraId="6F83B270" w14:textId="77777777" w:rsidR="00801754" w:rsidRDefault="00801754" w:rsidP="001E79F0">
      <w:pPr>
        <w:rPr>
          <w:rFonts w:ascii="Times New Roman" w:hAnsi="Times New Roman" w:cs="Times New Roman"/>
        </w:rPr>
      </w:pPr>
    </w:p>
    <w:p w14:paraId="7592FCD1" w14:textId="77777777" w:rsidR="00801754" w:rsidRDefault="00801754" w:rsidP="001E79F0">
      <w:pPr>
        <w:rPr>
          <w:rFonts w:ascii="Times New Roman" w:hAnsi="Times New Roman" w:cs="Times New Roman"/>
        </w:rPr>
      </w:pPr>
    </w:p>
    <w:p w14:paraId="64C32137" w14:textId="77777777" w:rsidR="00801754" w:rsidRDefault="00801754" w:rsidP="001E79F0">
      <w:pPr>
        <w:rPr>
          <w:rFonts w:ascii="Times New Roman" w:hAnsi="Times New Roman" w:cs="Times New Roman"/>
        </w:rPr>
      </w:pPr>
    </w:p>
    <w:p w14:paraId="63637953" w14:textId="77777777" w:rsidR="00801754" w:rsidRDefault="00801754" w:rsidP="001E79F0">
      <w:pPr>
        <w:rPr>
          <w:rFonts w:ascii="Times New Roman" w:hAnsi="Times New Roman" w:cs="Times New Roman"/>
        </w:rPr>
      </w:pPr>
    </w:p>
    <w:p w14:paraId="7631363A" w14:textId="77777777" w:rsidR="00801754" w:rsidRDefault="00801754" w:rsidP="001E79F0">
      <w:pPr>
        <w:rPr>
          <w:rFonts w:ascii="Times New Roman" w:hAnsi="Times New Roman" w:cs="Times New Roman"/>
        </w:rPr>
      </w:pPr>
    </w:p>
    <w:p w14:paraId="1192B24A" w14:textId="77777777" w:rsidR="00801754" w:rsidRDefault="00801754" w:rsidP="001E79F0">
      <w:pPr>
        <w:rPr>
          <w:rFonts w:ascii="Times New Roman" w:hAnsi="Times New Roman" w:cs="Times New Roman"/>
        </w:rPr>
      </w:pPr>
    </w:p>
    <w:p w14:paraId="6313566D" w14:textId="77777777" w:rsidR="00801754" w:rsidRDefault="00801754" w:rsidP="001E79F0">
      <w:pPr>
        <w:rPr>
          <w:rFonts w:ascii="Times New Roman" w:hAnsi="Times New Roman" w:cs="Times New Roman"/>
        </w:rPr>
      </w:pPr>
    </w:p>
    <w:p w14:paraId="08EA5EFC" w14:textId="77777777" w:rsidR="00801754" w:rsidRDefault="00801754" w:rsidP="001E79F0">
      <w:pPr>
        <w:rPr>
          <w:rFonts w:ascii="Times New Roman" w:hAnsi="Times New Roman" w:cs="Times New Roman"/>
        </w:rPr>
      </w:pPr>
    </w:p>
    <w:p w14:paraId="263FA0C8" w14:textId="77777777" w:rsidR="00801754" w:rsidRDefault="00801754" w:rsidP="001E79F0">
      <w:pPr>
        <w:rPr>
          <w:rFonts w:ascii="Times New Roman" w:hAnsi="Times New Roman" w:cs="Times New Roman"/>
        </w:rPr>
      </w:pPr>
    </w:p>
    <w:p w14:paraId="322EAF01" w14:textId="77777777" w:rsidR="00801754" w:rsidRDefault="00801754" w:rsidP="001E79F0">
      <w:pPr>
        <w:rPr>
          <w:rFonts w:ascii="Times New Roman" w:hAnsi="Times New Roman" w:cs="Times New Roman"/>
        </w:rPr>
      </w:pPr>
    </w:p>
    <w:p w14:paraId="4AE48C5B" w14:textId="77777777" w:rsidR="00801754" w:rsidRDefault="00801754" w:rsidP="001E79F0">
      <w:pPr>
        <w:rPr>
          <w:rFonts w:ascii="Times New Roman" w:hAnsi="Times New Roman" w:cs="Times New Roman"/>
        </w:rPr>
      </w:pPr>
    </w:p>
    <w:p w14:paraId="60B36DD3" w14:textId="77777777" w:rsidR="00801754" w:rsidRDefault="00801754" w:rsidP="001E79F0">
      <w:pPr>
        <w:rPr>
          <w:rFonts w:ascii="Times New Roman" w:hAnsi="Times New Roman" w:cs="Times New Roman"/>
        </w:rPr>
      </w:pPr>
    </w:p>
    <w:p w14:paraId="06AC520B" w14:textId="61D7348F" w:rsidR="001E79F0" w:rsidRPr="007D4447" w:rsidRDefault="001E79F0" w:rsidP="0018670F">
      <w:pPr>
        <w:pStyle w:val="Balk1"/>
        <w:numPr>
          <w:ilvl w:val="0"/>
          <w:numId w:val="18"/>
        </w:numPr>
      </w:pPr>
      <w:bookmarkStart w:id="1" w:name="_Toc198282468"/>
      <w:r w:rsidRPr="007D4447">
        <w:t>K</w:t>
      </w:r>
      <w:r w:rsidR="0018670F">
        <w:t>üresel</w:t>
      </w:r>
      <w:r w:rsidRPr="007D4447">
        <w:t xml:space="preserve"> S</w:t>
      </w:r>
      <w:r w:rsidR="0018670F">
        <w:t>ürdürüle</w:t>
      </w:r>
      <w:r w:rsidR="00AA54C7">
        <w:t>bilirlik</w:t>
      </w:r>
      <w:r w:rsidRPr="007D4447">
        <w:t xml:space="preserve"> P</w:t>
      </w:r>
      <w:r w:rsidR="00AA54C7">
        <w:t>erspektifi</w:t>
      </w:r>
      <w:r w:rsidRPr="007D4447">
        <w:t xml:space="preserve"> </w:t>
      </w:r>
      <w:r w:rsidR="00AA54C7">
        <w:t>ve</w:t>
      </w:r>
      <w:r w:rsidRPr="007D4447">
        <w:t xml:space="preserve"> Y</w:t>
      </w:r>
      <w:r w:rsidR="00AA54C7">
        <w:t>eşil</w:t>
      </w:r>
      <w:r w:rsidRPr="007D4447">
        <w:t xml:space="preserve"> M</w:t>
      </w:r>
      <w:r w:rsidR="00AA54C7">
        <w:t>utabakat</w:t>
      </w:r>
      <w:bookmarkEnd w:id="1"/>
    </w:p>
    <w:p w14:paraId="1BD41995" w14:textId="77777777" w:rsidR="001E79F0" w:rsidRPr="001E79F0" w:rsidRDefault="001E79F0" w:rsidP="004233CF">
      <w:pPr>
        <w:jc w:val="both"/>
        <w:rPr>
          <w:rFonts w:ascii="Times New Roman" w:hAnsi="Times New Roman" w:cs="Times New Roman"/>
        </w:rPr>
      </w:pPr>
      <w:r w:rsidRPr="001E79F0">
        <w:rPr>
          <w:rFonts w:ascii="Times New Roman" w:hAnsi="Times New Roman" w:cs="Times New Roman"/>
        </w:rPr>
        <w:t>Sürdürülebilirlik kavramı, artık sadece çevreci bir hassasiyetin ürünü değil; iklim değişikliği, kaynak yönetimi, toplumsal eşitsizlik ve ekonomik dönüşümün ortak ekseninde şekillenen çok boyutlu bir zorunluluk haline gelmiştir. Bu dönüşüm sürecinin küresel ölçekteki yol haritası ise 2015 yılında Birleşmiş Milletler tarafından kabul edilen 17 Sürdürülebilir Kalkınma Amacı (SKA) ile netleşmiştir. Bu hedefler, yoksulluğun ortadan kaldırılmasından temiz enerjiye, sürdürülebilir şehirlerden sorumlu üretim-tüketime kadar geniş bir çerçevede insanlığın öncelikli meselelerini kapsamaktadır. Ancak bu hedeflerin uygulanabilir kılınması, güçlü politika araçları ve yaptırım gücü yüksek mekanizmaların devreye girmesini gerektirmiştir. İşte bu noktada, küresel sürdürülebilirlik gündeminin en güçlü aktörlerinden biri olarak Avrupa Yeşil Mutabakatı (</w:t>
      </w:r>
      <w:proofErr w:type="spellStart"/>
      <w:r w:rsidRPr="001E79F0">
        <w:rPr>
          <w:rFonts w:ascii="Times New Roman" w:hAnsi="Times New Roman" w:cs="Times New Roman"/>
        </w:rPr>
        <w:t>Green</w:t>
      </w:r>
      <w:proofErr w:type="spellEnd"/>
      <w:r w:rsidRPr="001E79F0">
        <w:rPr>
          <w:rFonts w:ascii="Times New Roman" w:hAnsi="Times New Roman" w:cs="Times New Roman"/>
        </w:rPr>
        <w:t xml:space="preserve"> </w:t>
      </w:r>
      <w:proofErr w:type="spellStart"/>
      <w:r w:rsidRPr="001E79F0">
        <w:rPr>
          <w:rFonts w:ascii="Times New Roman" w:hAnsi="Times New Roman" w:cs="Times New Roman"/>
        </w:rPr>
        <w:t>Deal</w:t>
      </w:r>
      <w:proofErr w:type="spellEnd"/>
      <w:r w:rsidRPr="001E79F0">
        <w:rPr>
          <w:rFonts w:ascii="Times New Roman" w:hAnsi="Times New Roman" w:cs="Times New Roman"/>
        </w:rPr>
        <w:t>) öne çıkmaktadır.</w:t>
      </w:r>
    </w:p>
    <w:p w14:paraId="32E63BB3" w14:textId="620DE88E" w:rsidR="001E79F0" w:rsidRPr="001E79F0" w:rsidRDefault="001E79F0" w:rsidP="00A1040B">
      <w:pPr>
        <w:jc w:val="both"/>
        <w:rPr>
          <w:rFonts w:ascii="Times New Roman" w:hAnsi="Times New Roman" w:cs="Times New Roman"/>
        </w:rPr>
      </w:pPr>
      <w:r w:rsidRPr="001E79F0">
        <w:rPr>
          <w:rFonts w:ascii="Times New Roman" w:hAnsi="Times New Roman" w:cs="Times New Roman"/>
        </w:rPr>
        <w:t>Avrupa Birliği tarafından 2019 yılında ilan edilen Yeşil Mutabakat, AB’yi 2050 yılına kadar “</w:t>
      </w:r>
      <w:r w:rsidR="000C168D">
        <w:rPr>
          <w:rFonts w:ascii="Times New Roman" w:hAnsi="Times New Roman" w:cs="Times New Roman"/>
        </w:rPr>
        <w:t>İ</w:t>
      </w:r>
      <w:r w:rsidRPr="001E79F0">
        <w:rPr>
          <w:rFonts w:ascii="Times New Roman" w:hAnsi="Times New Roman" w:cs="Times New Roman"/>
        </w:rPr>
        <w:t>klim-</w:t>
      </w:r>
      <w:r w:rsidR="000C168D">
        <w:rPr>
          <w:rFonts w:ascii="Times New Roman" w:hAnsi="Times New Roman" w:cs="Times New Roman"/>
        </w:rPr>
        <w:t>N</w:t>
      </w:r>
      <w:r w:rsidRPr="001E79F0">
        <w:rPr>
          <w:rFonts w:ascii="Times New Roman" w:hAnsi="Times New Roman" w:cs="Times New Roman"/>
        </w:rPr>
        <w:t xml:space="preserve">ötr </w:t>
      </w:r>
      <w:r w:rsidR="000C168D">
        <w:rPr>
          <w:rFonts w:ascii="Times New Roman" w:hAnsi="Times New Roman" w:cs="Times New Roman"/>
        </w:rPr>
        <w:t>K</w:t>
      </w:r>
      <w:r w:rsidRPr="001E79F0">
        <w:rPr>
          <w:rFonts w:ascii="Times New Roman" w:hAnsi="Times New Roman" w:cs="Times New Roman"/>
        </w:rPr>
        <w:t xml:space="preserve">ıta” haline getirmeyi amaçlayan kapsamlı bir strateji setidir. Enerji sistemlerinden ulaşıma, tarımdan endüstriye, yapı sektöründen finansmana kadar tüm sistemlerin yeniden yapılandırılmasını hedefleyen bu mutabakat, yalnızca çevresel değil, aynı zamanda ekonomik ve sosyal bir dönüşüm projesidir. Yeşil </w:t>
      </w:r>
      <w:proofErr w:type="spellStart"/>
      <w:r w:rsidRPr="001E79F0">
        <w:rPr>
          <w:rFonts w:ascii="Times New Roman" w:hAnsi="Times New Roman" w:cs="Times New Roman"/>
        </w:rPr>
        <w:t>Mutabakat’ın</w:t>
      </w:r>
      <w:proofErr w:type="spellEnd"/>
      <w:r w:rsidRPr="001E79F0">
        <w:rPr>
          <w:rFonts w:ascii="Times New Roman" w:hAnsi="Times New Roman" w:cs="Times New Roman"/>
        </w:rPr>
        <w:t xml:space="preserve"> temel hedeflerinden biri de sera gazı emisyonlarının 2030 yılına kadar en az %55 oranında azaltılmasıdır. Bu hedef, 1990 baz yılına göre</w:t>
      </w:r>
      <w:r w:rsidR="00A1040B">
        <w:rPr>
          <w:rFonts w:ascii="Times New Roman" w:hAnsi="Times New Roman" w:cs="Times New Roman"/>
        </w:rPr>
        <w:t xml:space="preserve"> </w:t>
      </w:r>
      <w:r w:rsidR="00D75A1B">
        <w:rPr>
          <w:rFonts w:ascii="Times New Roman" w:hAnsi="Times New Roman" w:cs="Times New Roman"/>
        </w:rPr>
        <w:t xml:space="preserve">(Sanayinin </w:t>
      </w:r>
      <w:r w:rsidR="00A1040B">
        <w:rPr>
          <w:rFonts w:ascii="Times New Roman" w:hAnsi="Times New Roman" w:cs="Times New Roman"/>
        </w:rPr>
        <w:t>ilk oluşum ve gelişim yılları)</w:t>
      </w:r>
      <w:r w:rsidRPr="001E79F0">
        <w:rPr>
          <w:rFonts w:ascii="Times New Roman" w:hAnsi="Times New Roman" w:cs="Times New Roman"/>
        </w:rPr>
        <w:t xml:space="preserve"> hesaplanmakta ve Fit </w:t>
      </w:r>
      <w:proofErr w:type="spellStart"/>
      <w:r w:rsidRPr="001E79F0">
        <w:rPr>
          <w:rFonts w:ascii="Times New Roman" w:hAnsi="Times New Roman" w:cs="Times New Roman"/>
        </w:rPr>
        <w:t>for</w:t>
      </w:r>
      <w:proofErr w:type="spellEnd"/>
      <w:r w:rsidRPr="001E79F0">
        <w:rPr>
          <w:rFonts w:ascii="Times New Roman" w:hAnsi="Times New Roman" w:cs="Times New Roman"/>
        </w:rPr>
        <w:t xml:space="preserve"> 55 paketi ile detaylandırılmaktadır. Bu doğrultuda, Sınırda Karbon Düzenleme Mekanizması (CBAM) gibi düzenleyici araçlar, karbon kaçağını önlemek amacıyla ithal ürünlerin karbon ayak izine göre maliyetlendirilmesini gündeme getirmiştir.</w:t>
      </w:r>
    </w:p>
    <w:p w14:paraId="458D224F" w14:textId="77777777" w:rsidR="001E79F0" w:rsidRPr="001E79F0" w:rsidRDefault="001E79F0" w:rsidP="00465597">
      <w:pPr>
        <w:jc w:val="both"/>
        <w:rPr>
          <w:rFonts w:ascii="Times New Roman" w:hAnsi="Times New Roman" w:cs="Times New Roman"/>
        </w:rPr>
      </w:pPr>
      <w:r w:rsidRPr="001E79F0">
        <w:rPr>
          <w:rFonts w:ascii="Times New Roman" w:hAnsi="Times New Roman" w:cs="Times New Roman"/>
        </w:rPr>
        <w:t>Türkiye gibi AB ile derin ekonomik entegrasyona sahip ülkeler için Yeşil Mutabakat yalnızca bir çevre politikası değil, aynı zamanda bir ticaret ve rekabet stratejisi haline gelmiştir. 2022 yılında Türkiye’nin toplam ihracatının %40’ını oluşturan Avrupa pazarı, Türk firmalarının sürdürülebilirlik kriterlerine uyum sağlamasını zorunlu kılmaktadır. Bu nedenle Ticaret Bakanlığı tarafından yayınlanan Türkiye Yeşil Mutabakat Eylem Planı, karbon ayak izi, yeşil finansman, temiz enerji, sürdürülebilir tarım ve akıllı ulaşım gibi alanlarda kapsamlı eylemleri içeren stratejik bir belgedir. Ayrıca Türkiye, Paris Anlaşması'nı onaylayarak 2030 yılına kadar referans senaryoya göre %41 oranında emisyon artışından kaçınma taahhüdünde bulunmuştur.</w:t>
      </w:r>
    </w:p>
    <w:p w14:paraId="526A1A33" w14:textId="77777777" w:rsidR="001E79F0" w:rsidRPr="001E79F0" w:rsidRDefault="001E79F0" w:rsidP="009A0D38">
      <w:pPr>
        <w:jc w:val="both"/>
        <w:rPr>
          <w:rFonts w:ascii="Times New Roman" w:hAnsi="Times New Roman" w:cs="Times New Roman"/>
        </w:rPr>
      </w:pPr>
      <w:r w:rsidRPr="001E79F0">
        <w:rPr>
          <w:rFonts w:ascii="Times New Roman" w:hAnsi="Times New Roman" w:cs="Times New Roman"/>
        </w:rPr>
        <w:t>Yeşil Mutabakat yalnızca karbon emisyonlarının azaltılması ile sınırlı değildir. Aynı zamanda döngüsel ekonomi, sürdürülebilir tarım, doğa temelli çözümler, biyolojik çeşitliliğin korunması, yeşil finansman gibi alanlarda da yapısal dönüşüm hedeflemektedir. Bu dönüşümün merkezinde ise işletmelerin ve kamu kurumlarının sadece çevreye değil aynı zamanda finansal sürdürülebilirliğe de duyarlı hale gelmeleri vardır. Bu noktada Çevresel, Sosyal ve Yönetişim (ÇSY/ESG) kriterleri, şirketlerin yatırım alabilmesi, kredi kullanabilmesi ve uluslararası pazarda rekabet edebilmesi için artık bir ön koşul haline gelmiştir.</w:t>
      </w:r>
    </w:p>
    <w:p w14:paraId="4B7BE6C6" w14:textId="77777777" w:rsidR="001E79F0" w:rsidRPr="001E79F0" w:rsidRDefault="001E79F0" w:rsidP="009A0D38">
      <w:pPr>
        <w:jc w:val="both"/>
        <w:rPr>
          <w:rFonts w:ascii="Times New Roman" w:hAnsi="Times New Roman" w:cs="Times New Roman"/>
        </w:rPr>
      </w:pPr>
      <w:r w:rsidRPr="001E79F0">
        <w:rPr>
          <w:rFonts w:ascii="Times New Roman" w:hAnsi="Times New Roman" w:cs="Times New Roman"/>
        </w:rPr>
        <w:t>Uluslararası bağlamda Paris Anlaşması, Kyoto Protokolü ve Birleşmiş Milletler İklim Değişikliği Çerçeve Sözleşmesi (UNFCCC) gibi belgeler, ülkelerin sera gazı azaltım taahhütlerini kayıt altına almakta ve izlenebilir kılmaktadır. IPCC (</w:t>
      </w:r>
      <w:proofErr w:type="spellStart"/>
      <w:r w:rsidRPr="001E79F0">
        <w:rPr>
          <w:rFonts w:ascii="Times New Roman" w:hAnsi="Times New Roman" w:cs="Times New Roman"/>
        </w:rPr>
        <w:t>Hükümetlerarası</w:t>
      </w:r>
      <w:proofErr w:type="spellEnd"/>
      <w:r w:rsidRPr="001E79F0">
        <w:rPr>
          <w:rFonts w:ascii="Times New Roman" w:hAnsi="Times New Roman" w:cs="Times New Roman"/>
        </w:rPr>
        <w:t xml:space="preserve"> İklim Değişikliği Paneli) raporları ise bu süreçlerin bilimsel temelini oluşturmakta, politika yapıcılara veri tabanlı yönlendirmeler sunmaktadır. </w:t>
      </w:r>
      <w:proofErr w:type="spellStart"/>
      <w:r w:rsidRPr="001E79F0">
        <w:rPr>
          <w:rFonts w:ascii="Times New Roman" w:hAnsi="Times New Roman" w:cs="Times New Roman"/>
        </w:rPr>
        <w:t>IPCC'nin</w:t>
      </w:r>
      <w:proofErr w:type="spellEnd"/>
      <w:r w:rsidRPr="001E79F0">
        <w:rPr>
          <w:rFonts w:ascii="Times New Roman" w:hAnsi="Times New Roman" w:cs="Times New Roman"/>
        </w:rPr>
        <w:t xml:space="preserve"> son raporları, sıcaklık artışının 1,5°C hedefini aşma eşiğinde olduğunu ve bu hedefe ulaşmak için tüm sektörlerde acil ve radikal dönüşümlerin gerektiğini açıkça ortaya koymaktadır.</w:t>
      </w:r>
    </w:p>
    <w:p w14:paraId="2386BAAD" w14:textId="1A716C0D" w:rsidR="001E79F0" w:rsidRDefault="001E79F0" w:rsidP="001E79F0">
      <w:pPr>
        <w:rPr>
          <w:rFonts w:ascii="Times New Roman" w:hAnsi="Times New Roman" w:cs="Times New Roman"/>
        </w:rPr>
      </w:pPr>
    </w:p>
    <w:p w14:paraId="5334E6D8" w14:textId="77777777" w:rsidR="006825E5" w:rsidRDefault="006825E5" w:rsidP="001E79F0">
      <w:pPr>
        <w:rPr>
          <w:rFonts w:ascii="Times New Roman" w:hAnsi="Times New Roman" w:cs="Times New Roman"/>
        </w:rPr>
      </w:pPr>
    </w:p>
    <w:p w14:paraId="2F182042" w14:textId="77777777" w:rsidR="006825E5" w:rsidRDefault="006825E5" w:rsidP="001E79F0">
      <w:pPr>
        <w:rPr>
          <w:rFonts w:ascii="Times New Roman" w:hAnsi="Times New Roman" w:cs="Times New Roman"/>
        </w:rPr>
      </w:pPr>
    </w:p>
    <w:p w14:paraId="79DD65D0" w14:textId="77777777" w:rsidR="006825E5" w:rsidRDefault="006825E5" w:rsidP="001E79F0">
      <w:pPr>
        <w:rPr>
          <w:rFonts w:ascii="Times New Roman" w:hAnsi="Times New Roman" w:cs="Times New Roman"/>
        </w:rPr>
      </w:pPr>
    </w:p>
    <w:p w14:paraId="059E414C" w14:textId="77777777" w:rsidR="006825E5" w:rsidRPr="001E79F0" w:rsidRDefault="006825E5" w:rsidP="001E79F0">
      <w:pPr>
        <w:rPr>
          <w:rFonts w:ascii="Times New Roman" w:hAnsi="Times New Roman" w:cs="Times New Roman"/>
        </w:rPr>
      </w:pPr>
    </w:p>
    <w:p w14:paraId="05B78DD0" w14:textId="77363859" w:rsidR="001E79F0" w:rsidRPr="00BB238D" w:rsidRDefault="00561E32" w:rsidP="00561E32">
      <w:pPr>
        <w:pStyle w:val="Balk1"/>
        <w:numPr>
          <w:ilvl w:val="0"/>
          <w:numId w:val="18"/>
        </w:numPr>
      </w:pPr>
      <w:bookmarkStart w:id="2" w:name="_Toc198282469"/>
      <w:r w:rsidRPr="00BB238D">
        <w:t>İ</w:t>
      </w:r>
      <w:r>
        <w:t>klim</w:t>
      </w:r>
      <w:r w:rsidRPr="00BB238D">
        <w:t xml:space="preserve"> Değişikliği: Bilimsel Temeller, Etkiler </w:t>
      </w:r>
      <w:r>
        <w:t>v</w:t>
      </w:r>
      <w:r w:rsidRPr="00BB238D">
        <w:t>e Aciliyet</w:t>
      </w:r>
      <w:bookmarkEnd w:id="2"/>
    </w:p>
    <w:p w14:paraId="6DC82466" w14:textId="4EF81C55" w:rsidR="001E79F0" w:rsidRPr="001E79F0" w:rsidRDefault="001E79F0" w:rsidP="00CF08B7">
      <w:pPr>
        <w:jc w:val="both"/>
        <w:rPr>
          <w:rFonts w:ascii="Times New Roman" w:hAnsi="Times New Roman" w:cs="Times New Roman"/>
        </w:rPr>
      </w:pPr>
      <w:r w:rsidRPr="001E79F0">
        <w:rPr>
          <w:rFonts w:ascii="Times New Roman" w:hAnsi="Times New Roman" w:cs="Times New Roman"/>
        </w:rPr>
        <w:t xml:space="preserve">İklim değişikliği, günümüzün en kapsamlı çevresel sorunu olmanın ötesinde; toplumsal yapıdan ekonomik sistemlere, ekosistemlerden küresel güvenliğe kadar tüm alanları etkileyen çok katmanlı bir krizdir. Sanayi </w:t>
      </w:r>
      <w:r w:rsidR="00CF08B7">
        <w:rPr>
          <w:rFonts w:ascii="Times New Roman" w:hAnsi="Times New Roman" w:cs="Times New Roman"/>
        </w:rPr>
        <w:t>d</w:t>
      </w:r>
      <w:r w:rsidRPr="001E79F0">
        <w:rPr>
          <w:rFonts w:ascii="Times New Roman" w:hAnsi="Times New Roman" w:cs="Times New Roman"/>
        </w:rPr>
        <w:t>evrimi sonrası hızla artan fosil yakıt kullanımı, kentleşme ve sanayi üretimiyle birlikte atmosfere salınan sera gazı emisyonları, dünyanın enerji dengesini geri dönülmesi giderek zorlaşan biçimde değiştirmiştir. Bu değişim, sadece sıcaklık artışları ile değil; kuraklık, orman yangınları, deniz seviyesi yükselmesi, biyolojik çeşitlilik kaybı, gıda ve su krizleri gibi zincirleme etkilerle kendini göstermektedir.</w:t>
      </w:r>
    </w:p>
    <w:p w14:paraId="322953F8" w14:textId="19273FFC" w:rsidR="001E79F0" w:rsidRPr="001E79F0" w:rsidRDefault="00561E32" w:rsidP="004858F2">
      <w:pPr>
        <w:jc w:val="both"/>
        <w:rPr>
          <w:rFonts w:ascii="Times New Roman" w:hAnsi="Times New Roman" w:cs="Times New Roman"/>
        </w:rPr>
      </w:pPr>
      <w:r w:rsidRPr="001E79F0">
        <w:rPr>
          <w:rFonts w:ascii="Times New Roman" w:hAnsi="Times New Roman" w:cs="Times New Roman"/>
        </w:rPr>
        <w:t>Hükümetler arası</w:t>
      </w:r>
      <w:r w:rsidR="001E79F0" w:rsidRPr="001E79F0">
        <w:rPr>
          <w:rFonts w:ascii="Times New Roman" w:hAnsi="Times New Roman" w:cs="Times New Roman"/>
        </w:rPr>
        <w:t xml:space="preserve"> İklim Değişikliği Paneli (IPCC) tarafından yayınlanan bilimsel raporlar, bu sürecin geldiği boyutu verilerle açıkça ortaya koymaktadır. 1850-1900 yıllarına göre küresel ortalama yüzey sıcaklıklarında 2020’li yıllarda 1,1°C’lik bir artış yaşanmış; 2023 yılı, kayıtların tutulmaya başlandığı 1850 yılından bu yana “en sıcak yıl” olarak tarihe geçmiştir. Özellikle Temmuz ve </w:t>
      </w:r>
      <w:proofErr w:type="gramStart"/>
      <w:r w:rsidR="001E79F0" w:rsidRPr="001E79F0">
        <w:rPr>
          <w:rFonts w:ascii="Times New Roman" w:hAnsi="Times New Roman" w:cs="Times New Roman"/>
        </w:rPr>
        <w:t>Ağustos</w:t>
      </w:r>
      <w:proofErr w:type="gramEnd"/>
      <w:r w:rsidR="001E79F0" w:rsidRPr="001E79F0">
        <w:rPr>
          <w:rFonts w:ascii="Times New Roman" w:hAnsi="Times New Roman" w:cs="Times New Roman"/>
        </w:rPr>
        <w:t xml:space="preserve"> aylarında sıcaklıklar 1991-2020 ortalamalarının 0,85°C üzerine çıkmış; yıl boyunca sanayi öncesi seviyelerin 1°C üzerinde seyredilmiştir. Eğer küresel karbon emisyonları bu hızla devam ederse, yüzyılın sonuna dek 3°C’ye varan ısınma senaryoları oldukça muhtemeldir.</w:t>
      </w:r>
    </w:p>
    <w:p w14:paraId="76870EC2" w14:textId="77777777" w:rsidR="001E79F0" w:rsidRPr="001E79F0" w:rsidRDefault="001E79F0" w:rsidP="00283D0B">
      <w:pPr>
        <w:jc w:val="both"/>
        <w:rPr>
          <w:rFonts w:ascii="Times New Roman" w:hAnsi="Times New Roman" w:cs="Times New Roman"/>
        </w:rPr>
      </w:pPr>
      <w:r w:rsidRPr="001E79F0">
        <w:rPr>
          <w:rFonts w:ascii="Times New Roman" w:hAnsi="Times New Roman" w:cs="Times New Roman"/>
        </w:rPr>
        <w:t>Bu ısınma, yalnızca sıcaklık rekorları anlamına gelmez. İklim değişikliğiyle birlikte artan aşırı hava olayları; seller, kuraklıklar, kasırgalar ve yangınlar gibi afetlerin sıklığını ve şiddetini artırmakta, milyonlarca insanın yaşamını doğrudan tehdit etmektedir. Dünya Ekonomik Forumu’nun 2024 Küresel Risk Raporu’na göre, önümüzdeki 10 yıl içinde karşılaşılması en muhtemel ve en yıkıcı risklerin neredeyse tamamı doğrudan ya da dolaylı olarak iklim değişikliğiyle ilişkilidir. Bunlar arasında “aşırı hava olayları”, “biyoçeşitlilik kaybı”, “doğal kaynak kıtlıkları” ve “küresel sistemlerde bozulmalar” ilk sıralarda yer almaktadır.</w:t>
      </w:r>
    </w:p>
    <w:p w14:paraId="364E1520" w14:textId="77777777" w:rsidR="001E79F0" w:rsidRPr="001E79F0" w:rsidRDefault="001E79F0" w:rsidP="00B44015">
      <w:pPr>
        <w:jc w:val="both"/>
        <w:rPr>
          <w:rFonts w:ascii="Times New Roman" w:hAnsi="Times New Roman" w:cs="Times New Roman"/>
        </w:rPr>
      </w:pPr>
      <w:r w:rsidRPr="001E79F0">
        <w:rPr>
          <w:rFonts w:ascii="Times New Roman" w:hAnsi="Times New Roman" w:cs="Times New Roman"/>
        </w:rPr>
        <w:t xml:space="preserve">İklim değişikliğinin Türkiye üzerindeki etkileri ise, ülkenin Akdeniz iklim kuşağında bulunmasından ötürü çok daha derin ve yıkıcı olma potansiyeline sahiptir. Türkiye İstatistik Kurumu’nun (TÜİK) verilerine göre, 2022 yılında kişi başı sera gazı emisyonu 6,6 ton CO₂ eşdeğeri olarak hesaplanmıştır. Türkiye’nin toplam emisyonları son yıllarda artmakta olsa </w:t>
      </w:r>
      <w:proofErr w:type="gramStart"/>
      <w:r w:rsidRPr="001E79F0">
        <w:rPr>
          <w:rFonts w:ascii="Times New Roman" w:hAnsi="Times New Roman" w:cs="Times New Roman"/>
        </w:rPr>
        <w:t>da,</w:t>
      </w:r>
      <w:proofErr w:type="gramEnd"/>
      <w:r w:rsidRPr="001E79F0">
        <w:rPr>
          <w:rFonts w:ascii="Times New Roman" w:hAnsi="Times New Roman" w:cs="Times New Roman"/>
        </w:rPr>
        <w:t xml:space="preserve"> tarihsel sorumluluk açısından dünya emisyonlarının %1’inden daha azına sahiptir. Buna rağmen, ülkemiz 1990’lardan bu yana orman yangınları, seller, kuraklıklar ve aşırı sıcaklık dalgaları gibi iklim kaynaklı afetlerde ciddi artış yaşamaktadır. 2021 yazında Akdeniz kıyılarında yaşanan büyük çaplı yangınlar; aynı yıl Batı Karadeniz’de meydana gelen sel felaketleri ve 2023 yılında İstanbul ve Ankara gibi büyük şehirlerde baraj doluluk oranlarının %30’un altına düşmesi, iklim değişikliğinin yerel düzeydeki etkilerini gözler önüne sermektedir.</w:t>
      </w:r>
    </w:p>
    <w:p w14:paraId="6C8D2EC9" w14:textId="22D9C28F" w:rsidR="001E79F0" w:rsidRPr="001E79F0" w:rsidRDefault="001E79F0" w:rsidP="00650097">
      <w:pPr>
        <w:jc w:val="both"/>
        <w:rPr>
          <w:rFonts w:ascii="Times New Roman" w:hAnsi="Times New Roman" w:cs="Times New Roman"/>
        </w:rPr>
      </w:pPr>
      <w:r w:rsidRPr="001E79F0">
        <w:rPr>
          <w:rFonts w:ascii="Times New Roman" w:hAnsi="Times New Roman" w:cs="Times New Roman"/>
        </w:rPr>
        <w:t xml:space="preserve">Türkiye’nin en fazla etkileneceği alanların başında su kaynakları, tarım üretimi, enerji güvenliği ve şehir planlaması gelmektedir. </w:t>
      </w:r>
      <w:proofErr w:type="spellStart"/>
      <w:r w:rsidRPr="001E79F0">
        <w:rPr>
          <w:rFonts w:ascii="Times New Roman" w:hAnsi="Times New Roman" w:cs="Times New Roman"/>
        </w:rPr>
        <w:t>IPCC’nin</w:t>
      </w:r>
      <w:proofErr w:type="spellEnd"/>
      <w:r w:rsidRPr="001E79F0">
        <w:rPr>
          <w:rFonts w:ascii="Times New Roman" w:hAnsi="Times New Roman" w:cs="Times New Roman"/>
        </w:rPr>
        <w:t xml:space="preserve"> 6. Değerlendirme Raporu’nda da belirtildiği üzere, sıcaklık artışı sadece fiziksel etkilerle sınırlı kalmamakta; aynı zamanda sosyal eşitsizlikleri derinleştirmekte, göç dalgalarını tetiklemekte ve halk sağlığını tehdit etmektedir. Dünya Sağlık Örgütü (WHO), 2030-2050 yılları arasında iklim değişikliğinin yılda 250.000 ek ölüme neden olabileceğini öngörmektedir. Bu ölümler, özellikle yetersiz beslenme, sıtma</w:t>
      </w:r>
      <w:r w:rsidR="00650097">
        <w:rPr>
          <w:rFonts w:ascii="Times New Roman" w:hAnsi="Times New Roman" w:cs="Times New Roman"/>
        </w:rPr>
        <w:t xml:space="preserve"> </w:t>
      </w:r>
      <w:r w:rsidRPr="001E79F0">
        <w:rPr>
          <w:rFonts w:ascii="Times New Roman" w:hAnsi="Times New Roman" w:cs="Times New Roman"/>
        </w:rPr>
        <w:t>ve sıcak çarpması gibi iklimle ilişkili sağlık sorunlarından kaynaklanacaktır.</w:t>
      </w:r>
    </w:p>
    <w:p w14:paraId="7F48BDC4" w14:textId="77777777" w:rsidR="001E79F0" w:rsidRDefault="001E79F0" w:rsidP="00E84F0B">
      <w:pPr>
        <w:jc w:val="both"/>
        <w:rPr>
          <w:rFonts w:ascii="Times New Roman" w:hAnsi="Times New Roman" w:cs="Times New Roman"/>
        </w:rPr>
      </w:pPr>
      <w:r w:rsidRPr="001E79F0">
        <w:rPr>
          <w:rFonts w:ascii="Times New Roman" w:hAnsi="Times New Roman" w:cs="Times New Roman"/>
        </w:rPr>
        <w:t>Bütün bu veriler, iklim değişikliğiyle mücadelede artık zamanın kalmadığını göstermektedir. Karbon ayak izinin azaltılması, enerji verimliliğinin artırılması, yenilenebilir enerji kaynaklarının yaygınlaştırılması ve doğa temelli çözümlerin uygulanması gibi politikalar, bir “tercih” değil, yaşanabilir bir gelecek için “zorunluluk” haline gelmiştir. Ancak bu mücadele yalnızca ulusal hükümetlerin değil, şirketlerin, yerel yönetimlerin ve bireylerin birlikte hareket ettiği kolektif bir sürece dayanmalıdır.</w:t>
      </w:r>
    </w:p>
    <w:p w14:paraId="1AFB0934" w14:textId="77777777" w:rsidR="00DD2DED" w:rsidRPr="001E79F0" w:rsidRDefault="00DD2DED" w:rsidP="00E84F0B">
      <w:pPr>
        <w:jc w:val="both"/>
        <w:rPr>
          <w:rFonts w:ascii="Times New Roman" w:hAnsi="Times New Roman" w:cs="Times New Roman"/>
        </w:rPr>
      </w:pPr>
    </w:p>
    <w:p w14:paraId="1993E1EE" w14:textId="35DE13A2" w:rsidR="001E79F0" w:rsidRPr="00E707DA" w:rsidRDefault="00561E32" w:rsidP="00E707DA">
      <w:pPr>
        <w:pStyle w:val="Balk1"/>
        <w:numPr>
          <w:ilvl w:val="0"/>
          <w:numId w:val="18"/>
        </w:numPr>
      </w:pPr>
      <w:bookmarkStart w:id="3" w:name="_Toc198282470"/>
      <w:r w:rsidRPr="00E707DA">
        <w:t xml:space="preserve">Karbon Ayak İzi Yönetimi </w:t>
      </w:r>
      <w:r w:rsidR="00E707DA" w:rsidRPr="00E707DA">
        <w:t>ve</w:t>
      </w:r>
      <w:r w:rsidRPr="00E707DA">
        <w:t xml:space="preserve"> Raporlama Standartları</w:t>
      </w:r>
      <w:bookmarkEnd w:id="3"/>
    </w:p>
    <w:p w14:paraId="594F3529" w14:textId="4E946222" w:rsidR="001E79F0" w:rsidRPr="001E79F0" w:rsidRDefault="001E79F0" w:rsidP="00E26ED7">
      <w:pPr>
        <w:jc w:val="both"/>
        <w:rPr>
          <w:rFonts w:ascii="Times New Roman" w:hAnsi="Times New Roman" w:cs="Times New Roman"/>
        </w:rPr>
      </w:pPr>
      <w:r w:rsidRPr="001E79F0">
        <w:rPr>
          <w:rFonts w:ascii="Times New Roman" w:hAnsi="Times New Roman" w:cs="Times New Roman"/>
        </w:rPr>
        <w:t>Karbon ayak izi yönetimi, iklim değişikliği ile mücadelede en kritik araçlardan biri olarak öne çıkmakta ve hem özel sektör hem de kamu kurumları için zorunlu bir uygulama alanına dönüşmektedir. Karbon ayak izi; bir bireyin, kuruluşun, ürünün ya da sürecin doğrudan ve dolaylı olarak atmosfere saldığı sera gazı miktarını ifade eder ve genellikle “karbondioksit eşdeğeri” (</w:t>
      </w:r>
      <w:proofErr w:type="spellStart"/>
      <w:r w:rsidRPr="001E79F0">
        <w:rPr>
          <w:rFonts w:ascii="Times New Roman" w:hAnsi="Times New Roman" w:cs="Times New Roman"/>
        </w:rPr>
        <w:t>CO₂e</w:t>
      </w:r>
      <w:proofErr w:type="spellEnd"/>
      <w:r w:rsidRPr="001E79F0">
        <w:rPr>
          <w:rFonts w:ascii="Times New Roman" w:hAnsi="Times New Roman" w:cs="Times New Roman"/>
        </w:rPr>
        <w:t>) üzerinden ölçülür. Bu ölçüm, yalnızca çevresel sorumluluğu belirlemekle kalmaz, aynı zamanda sürdürülebilirlik performansını ortaya koymak, finansal kararları yönlendirmek ve uluslararası rekabet gücünü artırmak adına hayati önem</w:t>
      </w:r>
      <w:r w:rsidR="00E26ED7">
        <w:rPr>
          <w:rFonts w:ascii="Times New Roman" w:hAnsi="Times New Roman" w:cs="Times New Roman"/>
        </w:rPr>
        <w:t xml:space="preserve"> taşımaktadır</w:t>
      </w:r>
      <w:r w:rsidRPr="001E79F0">
        <w:rPr>
          <w:rFonts w:ascii="Times New Roman" w:hAnsi="Times New Roman" w:cs="Times New Roman"/>
        </w:rPr>
        <w:t>.</w:t>
      </w:r>
    </w:p>
    <w:p w14:paraId="4EB74D98" w14:textId="77777777" w:rsidR="001E79F0" w:rsidRPr="001E79F0" w:rsidRDefault="001E79F0" w:rsidP="004761E2">
      <w:pPr>
        <w:jc w:val="both"/>
        <w:rPr>
          <w:rFonts w:ascii="Times New Roman" w:hAnsi="Times New Roman" w:cs="Times New Roman"/>
        </w:rPr>
      </w:pPr>
      <w:r w:rsidRPr="001E79F0">
        <w:rPr>
          <w:rFonts w:ascii="Times New Roman" w:hAnsi="Times New Roman" w:cs="Times New Roman"/>
        </w:rPr>
        <w:t>Sera gazı emisyonları temel olarak üç ana kapsamda (</w:t>
      </w:r>
      <w:proofErr w:type="spellStart"/>
      <w:r w:rsidRPr="001E79F0">
        <w:rPr>
          <w:rFonts w:ascii="Times New Roman" w:hAnsi="Times New Roman" w:cs="Times New Roman"/>
        </w:rPr>
        <w:t>scope</w:t>
      </w:r>
      <w:proofErr w:type="spellEnd"/>
      <w:r w:rsidRPr="001E79F0">
        <w:rPr>
          <w:rFonts w:ascii="Times New Roman" w:hAnsi="Times New Roman" w:cs="Times New Roman"/>
        </w:rPr>
        <w:t xml:space="preserve">) incelenmektedir. Kapsam 1 doğrudan emisyonları ifade eder. Bunlar, kuruluşun kontrolü </w:t>
      </w:r>
      <w:r w:rsidRPr="003269BA">
        <w:rPr>
          <w:rFonts w:ascii="Times New Roman" w:hAnsi="Times New Roman" w:cs="Times New Roman"/>
        </w:rPr>
        <w:t>altındaki sabit veya hareketli kaynaklardan</w:t>
      </w:r>
      <w:r w:rsidRPr="001E79F0">
        <w:rPr>
          <w:rFonts w:ascii="Times New Roman" w:hAnsi="Times New Roman" w:cs="Times New Roman"/>
        </w:rPr>
        <w:t xml:space="preserve"> (örneğin: kazanlar, araçlar, prosesler) salınan gazlardır. Kapsam 2, kuruluşun dışarıdan temin ettiği elektrik, ısı veya buhar gibi enerjilerin üretimi sırasında oluşan dolaylı emisyonları kapsar. Kapsam 3 ise tedarik zinciri, iş seyahatleri, satın alınan ürün ve hizmetler gibi daha geniş bir yelpazeye yayılan tüm diğer dolaylı emisyonları içerir. Özellikle büyük ölçekli firmalarda en büyük karbon yükü bu üçüncü kapsamdan kaynaklanmakta ve bu nedenle kurumsal karbon ayak izi yönetiminde tedarik zinciri kritik bir boyut kazanmaktadır.</w:t>
      </w:r>
    </w:p>
    <w:p w14:paraId="6928A90B" w14:textId="764ABD30" w:rsidR="001E79F0" w:rsidRPr="001E79F0" w:rsidRDefault="001E79F0" w:rsidP="00317E88">
      <w:pPr>
        <w:jc w:val="both"/>
        <w:rPr>
          <w:rFonts w:ascii="Times New Roman" w:hAnsi="Times New Roman" w:cs="Times New Roman"/>
        </w:rPr>
      </w:pPr>
      <w:r w:rsidRPr="001E79F0">
        <w:rPr>
          <w:rFonts w:ascii="Times New Roman" w:hAnsi="Times New Roman" w:cs="Times New Roman"/>
        </w:rPr>
        <w:t>Bu emisyonların hesaplanması, uluslararası kabul görmüş metodolojilerle yürütülmektedir. En yaygın kullanılan standartların başında GHG Protocol ve ISO 14064 serisi gelmektedir. GHG Protocol, Dünya Kaynakları Enstitüsü (WRI) ile Dünya Sürdürülebilir Kalkınma İş Konseyi (WBCSD) tarafından geliştirilmiş olup, kurumsal raporlama, proje bazlı hesaplama ve değer zinciri emisyonları (</w:t>
      </w:r>
      <w:proofErr w:type="spellStart"/>
      <w:r w:rsidRPr="001E79F0">
        <w:rPr>
          <w:rFonts w:ascii="Times New Roman" w:hAnsi="Times New Roman" w:cs="Times New Roman"/>
        </w:rPr>
        <w:t>Scope</w:t>
      </w:r>
      <w:proofErr w:type="spellEnd"/>
      <w:r w:rsidRPr="001E79F0">
        <w:rPr>
          <w:rFonts w:ascii="Times New Roman" w:hAnsi="Times New Roman" w:cs="Times New Roman"/>
        </w:rPr>
        <w:t xml:space="preserve"> 3) için ayrı kılavuzlar sunar. ISO </w:t>
      </w:r>
      <w:r w:rsidRPr="00EB07F6">
        <w:rPr>
          <w:rFonts w:ascii="Times New Roman" w:hAnsi="Times New Roman" w:cs="Times New Roman"/>
        </w:rPr>
        <w:t>14064</w:t>
      </w:r>
      <w:r w:rsidRPr="001E79F0">
        <w:rPr>
          <w:rFonts w:ascii="Times New Roman" w:hAnsi="Times New Roman" w:cs="Times New Roman"/>
        </w:rPr>
        <w:t xml:space="preserve"> standardı ise kuruluş seviyesinde sera gazı envanterlerinin oluşturulması, raporlanması ve yönetilmesine ilişkin esasları belirler. Bu standart, sera gazı kaynaklarının tanımlanmasından ölçüm yöntemlerinin seçimine, doğrulama süreçlerinden belirsizlik analizine kadar detaylı bir çerçeve sunar.</w:t>
      </w:r>
    </w:p>
    <w:p w14:paraId="57E9E941" w14:textId="77777777" w:rsidR="001E79F0" w:rsidRPr="001E79F0" w:rsidRDefault="001E79F0" w:rsidP="00826465">
      <w:pPr>
        <w:jc w:val="both"/>
        <w:rPr>
          <w:rFonts w:ascii="Times New Roman" w:hAnsi="Times New Roman" w:cs="Times New Roman"/>
        </w:rPr>
      </w:pPr>
      <w:r w:rsidRPr="001E79F0">
        <w:rPr>
          <w:rFonts w:ascii="Times New Roman" w:hAnsi="Times New Roman" w:cs="Times New Roman"/>
        </w:rPr>
        <w:t xml:space="preserve">Hesaplama sürecinde IPCC 2006 Rehberi, DEFRA (İngiltere Çevre Bakanlığı) katsayıları, </w:t>
      </w:r>
      <w:proofErr w:type="spellStart"/>
      <w:r w:rsidRPr="001E79F0">
        <w:rPr>
          <w:rFonts w:ascii="Times New Roman" w:hAnsi="Times New Roman" w:cs="Times New Roman"/>
        </w:rPr>
        <w:t>Ecoinvent</w:t>
      </w:r>
      <w:proofErr w:type="spellEnd"/>
      <w:r w:rsidRPr="001E79F0">
        <w:rPr>
          <w:rFonts w:ascii="Times New Roman" w:hAnsi="Times New Roman" w:cs="Times New Roman"/>
        </w:rPr>
        <w:t xml:space="preserve"> veri tabanı, IEA emisyon faktörleri ve EPA (ABD Çevre Ajansı) gibi kaynaklardan alınan emisyon faktörleri kullanılır. Her sektör için özel hazırlanmış veri tabloları, hangi girdinin ne kadar sera gazı salınımı yaptığına dair bilimsel temel sağlar. Ayrıca karbon ayak izi ölçümünde "beşikten mezara" ve "kapıdan kapıya" gibi yaşam döngüsü analiz yaklaşımları kullanılarak ürün bazında da detaylı değerlendirmeler yapılmaktadır.</w:t>
      </w:r>
    </w:p>
    <w:p w14:paraId="43A64FC9" w14:textId="77777777" w:rsidR="001E79F0" w:rsidRPr="001E79F0" w:rsidRDefault="001E79F0" w:rsidP="00B61469">
      <w:pPr>
        <w:jc w:val="both"/>
        <w:rPr>
          <w:rFonts w:ascii="Times New Roman" w:hAnsi="Times New Roman" w:cs="Times New Roman"/>
        </w:rPr>
      </w:pPr>
      <w:r w:rsidRPr="001E79F0">
        <w:rPr>
          <w:rFonts w:ascii="Times New Roman" w:hAnsi="Times New Roman" w:cs="Times New Roman"/>
        </w:rPr>
        <w:t>Karbon ayak izi yönetimi yalnızca hesaplama ve raporlamayla sınırlı değildir. Aynı zamanda bu verilerin bir azaltım stratejisi çerçevesinde kullanılması gerekir. Şirketlerin karbon yönetimi politikaları; enerji verimliliği uygulamaları, yenilenebilir enerji yatırımları, atık yönetimi ve yeşil satın alma stratejileri gibi somut aksiyonları içermelidir. Bu noktada karbon azaltım yol haritası oluşturmak, hedef belirlemek, baz yılı tanımlamak ve ilerlemeyi izlemek gerekir. ISO 14064 bu konuda oldukça kapsamlı bir metodoloji sunar.</w:t>
      </w:r>
    </w:p>
    <w:p w14:paraId="5E4F9E72" w14:textId="71DE9221" w:rsidR="001E79F0" w:rsidRPr="001E79F0" w:rsidRDefault="001E79F0" w:rsidP="00007A20">
      <w:pPr>
        <w:jc w:val="both"/>
        <w:rPr>
          <w:rFonts w:ascii="Times New Roman" w:hAnsi="Times New Roman" w:cs="Times New Roman"/>
        </w:rPr>
      </w:pPr>
      <w:r w:rsidRPr="001E79F0">
        <w:rPr>
          <w:rFonts w:ascii="Times New Roman" w:hAnsi="Times New Roman" w:cs="Times New Roman"/>
        </w:rPr>
        <w:t xml:space="preserve">Bu sürecin en önemli çıktılarından biri de şeffaflıktır. Karbon ayak izi </w:t>
      </w:r>
      <w:proofErr w:type="gramStart"/>
      <w:r w:rsidRPr="001E79F0">
        <w:rPr>
          <w:rFonts w:ascii="Times New Roman" w:hAnsi="Times New Roman" w:cs="Times New Roman"/>
        </w:rPr>
        <w:t>raporları,</w:t>
      </w:r>
      <w:proofErr w:type="gramEnd"/>
      <w:r w:rsidRPr="001E79F0">
        <w:rPr>
          <w:rFonts w:ascii="Times New Roman" w:hAnsi="Times New Roman" w:cs="Times New Roman"/>
        </w:rPr>
        <w:t xml:space="preserve"> hem kamuya hem yatırımcılara hem de kredi sağlayıcı finans kuruluşlarına sunulmaktadır. CDP (</w:t>
      </w:r>
      <w:proofErr w:type="spellStart"/>
      <w:r w:rsidRPr="001E79F0">
        <w:rPr>
          <w:rFonts w:ascii="Times New Roman" w:hAnsi="Times New Roman" w:cs="Times New Roman"/>
        </w:rPr>
        <w:t>Carbon</w:t>
      </w:r>
      <w:proofErr w:type="spellEnd"/>
      <w:r w:rsidRPr="001E79F0">
        <w:rPr>
          <w:rFonts w:ascii="Times New Roman" w:hAnsi="Times New Roman" w:cs="Times New Roman"/>
        </w:rPr>
        <w:t xml:space="preserve"> </w:t>
      </w:r>
      <w:proofErr w:type="spellStart"/>
      <w:r w:rsidRPr="001E79F0">
        <w:rPr>
          <w:rFonts w:ascii="Times New Roman" w:hAnsi="Times New Roman" w:cs="Times New Roman"/>
        </w:rPr>
        <w:t>Disclosure</w:t>
      </w:r>
      <w:proofErr w:type="spellEnd"/>
      <w:r w:rsidRPr="001E79F0">
        <w:rPr>
          <w:rFonts w:ascii="Times New Roman" w:hAnsi="Times New Roman" w:cs="Times New Roman"/>
        </w:rPr>
        <w:t xml:space="preserve"> Project), GRI (Global </w:t>
      </w:r>
      <w:proofErr w:type="spellStart"/>
      <w:r w:rsidRPr="001E79F0">
        <w:rPr>
          <w:rFonts w:ascii="Times New Roman" w:hAnsi="Times New Roman" w:cs="Times New Roman"/>
        </w:rPr>
        <w:t>Reporting</w:t>
      </w:r>
      <w:proofErr w:type="spellEnd"/>
      <w:r w:rsidRPr="001E79F0">
        <w:rPr>
          <w:rFonts w:ascii="Times New Roman" w:hAnsi="Times New Roman" w:cs="Times New Roman"/>
        </w:rPr>
        <w:t xml:space="preserve"> </w:t>
      </w:r>
      <w:proofErr w:type="spellStart"/>
      <w:r w:rsidRPr="001E79F0">
        <w:rPr>
          <w:rFonts w:ascii="Times New Roman" w:hAnsi="Times New Roman" w:cs="Times New Roman"/>
        </w:rPr>
        <w:t>Initiative</w:t>
      </w:r>
      <w:proofErr w:type="spellEnd"/>
      <w:r w:rsidRPr="001E79F0">
        <w:rPr>
          <w:rFonts w:ascii="Times New Roman" w:hAnsi="Times New Roman" w:cs="Times New Roman"/>
        </w:rPr>
        <w:t xml:space="preserve">) ve </w:t>
      </w:r>
      <w:r w:rsidR="00EB07F6">
        <w:rPr>
          <w:rFonts w:ascii="Times New Roman" w:hAnsi="Times New Roman" w:cs="Times New Roman"/>
        </w:rPr>
        <w:t xml:space="preserve">IFRS </w:t>
      </w:r>
      <w:r w:rsidRPr="001E79F0">
        <w:rPr>
          <w:rFonts w:ascii="Times New Roman" w:hAnsi="Times New Roman" w:cs="Times New Roman"/>
        </w:rPr>
        <w:t>(</w:t>
      </w:r>
      <w:r w:rsidR="00EB07F6">
        <w:rPr>
          <w:rFonts w:ascii="Times New Roman" w:hAnsi="Times New Roman" w:cs="Times New Roman"/>
        </w:rPr>
        <w:t xml:space="preserve">International Financial </w:t>
      </w:r>
      <w:proofErr w:type="spellStart"/>
      <w:r w:rsidR="00EB07F6">
        <w:rPr>
          <w:rFonts w:ascii="Times New Roman" w:hAnsi="Times New Roman" w:cs="Times New Roman"/>
        </w:rPr>
        <w:t>Reporting</w:t>
      </w:r>
      <w:proofErr w:type="spellEnd"/>
      <w:r w:rsidR="00EB07F6">
        <w:rPr>
          <w:rFonts w:ascii="Times New Roman" w:hAnsi="Times New Roman" w:cs="Times New Roman"/>
        </w:rPr>
        <w:t xml:space="preserve"> </w:t>
      </w:r>
      <w:proofErr w:type="spellStart"/>
      <w:r w:rsidR="00EB07F6">
        <w:rPr>
          <w:rFonts w:ascii="Times New Roman" w:hAnsi="Times New Roman" w:cs="Times New Roman"/>
        </w:rPr>
        <w:t>Standards</w:t>
      </w:r>
      <w:proofErr w:type="spellEnd"/>
      <w:r w:rsidRPr="001E79F0">
        <w:rPr>
          <w:rFonts w:ascii="Times New Roman" w:hAnsi="Times New Roman" w:cs="Times New Roman"/>
        </w:rPr>
        <w:t>) gibi platformlar, şirketlerden düzenli olarak karbon verilerini talep etmekte ve bu verileri kamuoyuna açıklamaktadır. Aynı zamanda bankalar ve yatırımcılar artık ESG kriterleri doğrultusunda değerlendirme yapmakta; karbon ayak izini ölçmeyen veya azaltım taahhüdü olmayan kuruluşlara daha yüksek finansman risk primi uygulamaktadır.</w:t>
      </w:r>
    </w:p>
    <w:p w14:paraId="2F7E5FBF" w14:textId="77777777" w:rsidR="001E79F0" w:rsidRPr="001E79F0" w:rsidRDefault="001E79F0" w:rsidP="006302A8">
      <w:pPr>
        <w:jc w:val="both"/>
        <w:rPr>
          <w:rFonts w:ascii="Times New Roman" w:hAnsi="Times New Roman" w:cs="Times New Roman"/>
        </w:rPr>
      </w:pPr>
      <w:r w:rsidRPr="001E79F0">
        <w:rPr>
          <w:rFonts w:ascii="Times New Roman" w:hAnsi="Times New Roman" w:cs="Times New Roman"/>
        </w:rPr>
        <w:t>Avrupa Yeşil Mutabakatı çerçevesinde getirilen Sınırda Karbon Düzenleme Mekanizması (CBAM), bu raporlama yükümlülüğünü daha da zorunlu hale getirmiştir. Avrupa’ya ihraç edilen ürünlerde karbon içeriklerinin beyan edilmesi gerekmekte, bu da tedarik zinciri boyunca tüm emisyonların şeffaf biçimde izlenmesini zorunlu kılmaktadır. Türkiye’deki ihracatçı firmalar için bu gelişme, karbon ayak izi yönetiminin sadece çevresel değil, aynı zamanda ekonomik bir mecburiyet haline gelmesine neden olmuştur.</w:t>
      </w:r>
    </w:p>
    <w:p w14:paraId="650E5582" w14:textId="3D6A6E62" w:rsidR="001E79F0" w:rsidRPr="001E79F0" w:rsidRDefault="001E79F0" w:rsidP="001E79F0">
      <w:pPr>
        <w:rPr>
          <w:rFonts w:ascii="Times New Roman" w:hAnsi="Times New Roman" w:cs="Times New Roman"/>
        </w:rPr>
      </w:pPr>
    </w:p>
    <w:p w14:paraId="71F3407A" w14:textId="28F27935" w:rsidR="001E79F0" w:rsidRPr="00E707DA" w:rsidRDefault="00E707DA" w:rsidP="00E707DA">
      <w:pPr>
        <w:pStyle w:val="Balk1"/>
        <w:numPr>
          <w:ilvl w:val="0"/>
          <w:numId w:val="18"/>
        </w:numPr>
      </w:pPr>
      <w:bookmarkStart w:id="4" w:name="_Toc198282471"/>
      <w:r w:rsidRPr="00E707DA">
        <w:t>Enerji Verimliliği Uygulamaları: Bina, Sanayi ve Tarım</w:t>
      </w:r>
      <w:bookmarkEnd w:id="4"/>
    </w:p>
    <w:p w14:paraId="1BFD89E0" w14:textId="77777777" w:rsidR="001E79F0" w:rsidRPr="001E79F0" w:rsidRDefault="001E79F0" w:rsidP="00BE1362">
      <w:pPr>
        <w:jc w:val="both"/>
        <w:rPr>
          <w:rFonts w:ascii="Times New Roman" w:hAnsi="Times New Roman" w:cs="Times New Roman"/>
        </w:rPr>
      </w:pPr>
      <w:r w:rsidRPr="001E79F0">
        <w:rPr>
          <w:rFonts w:ascii="Times New Roman" w:hAnsi="Times New Roman" w:cs="Times New Roman"/>
        </w:rPr>
        <w:t>Enerji verimliliği, sürdürülebilirlik politikalarının en somut ve ekonomik uygulanabilirliğe sahip bileşenlerinden biridir. Kaynak tüketimini azaltırken üretim kalitesinden veya konfor şartlarından ödün vermemeyi amaçlayan enerji verimliliği, yalnızca enerji maliyetlerini düşürmekle kalmaz; aynı zamanda karbon emisyonlarını azaltarak iklim değişikliğiyle mücadeleye de doğrudan katkı sağlar. Enerji verimliliği, “en ucuz ve en temiz enerji, kullanılmayan enerjidir” anlayışıyla, yalnızca bir teknik önlem değil, aynı zamanda bir yaşam tarzı ve yönetim politikası olarak değerlendirilmelidir.</w:t>
      </w:r>
    </w:p>
    <w:p w14:paraId="689F0C19" w14:textId="77777777" w:rsidR="001E79F0" w:rsidRPr="001E79F0" w:rsidRDefault="001E79F0" w:rsidP="004776F9">
      <w:pPr>
        <w:jc w:val="both"/>
        <w:rPr>
          <w:rFonts w:ascii="Times New Roman" w:hAnsi="Times New Roman" w:cs="Times New Roman"/>
        </w:rPr>
      </w:pPr>
      <w:r w:rsidRPr="001E79F0">
        <w:rPr>
          <w:rFonts w:ascii="Times New Roman" w:hAnsi="Times New Roman" w:cs="Times New Roman"/>
        </w:rPr>
        <w:t xml:space="preserve">Türkiye’de enerji verimliliği, 2007 yılında yürürlüğe giren 5627 sayılı Enerji Verimliliği Kanunu ve buna bağlı yönetmelikler çerçevesinde tanımlanmış ve kurumsallaştırılmıştır. Bu </w:t>
      </w:r>
      <w:proofErr w:type="gramStart"/>
      <w:r w:rsidRPr="001E79F0">
        <w:rPr>
          <w:rFonts w:ascii="Times New Roman" w:hAnsi="Times New Roman" w:cs="Times New Roman"/>
        </w:rPr>
        <w:t>kanunla birlikte</w:t>
      </w:r>
      <w:proofErr w:type="gramEnd"/>
      <w:r w:rsidRPr="001E79F0">
        <w:rPr>
          <w:rFonts w:ascii="Times New Roman" w:hAnsi="Times New Roman" w:cs="Times New Roman"/>
        </w:rPr>
        <w:t xml:space="preserve"> sanayi tesisleri, kamu binaları, hizmet sektörü ve konutlar gibi pek çok alanda enerji verimliliği önlemleri alınması zorunlu hale gelmiş; enerji yöneticisi görevlendirme, enerji etütleri yapılması ve verimlilik artırıcı projelerin (VAP) desteklenmesi gibi uygulamalar yürürlüğe girmiştir. Ayrıca, ISO 50001 Enerji Yönetim Sistemi Standardı, işletmelerin sistematik bir biçimde enerji performanslarını yönetmeleri için uluslararası kabul görmüş bir çerçeve sunmaktadır.</w:t>
      </w:r>
    </w:p>
    <w:p w14:paraId="389FFDFD" w14:textId="7F593282" w:rsidR="001E79F0" w:rsidRPr="001E79F0" w:rsidRDefault="001E79F0" w:rsidP="002B1F87">
      <w:pPr>
        <w:jc w:val="both"/>
        <w:rPr>
          <w:rFonts w:ascii="Times New Roman" w:hAnsi="Times New Roman" w:cs="Times New Roman"/>
        </w:rPr>
      </w:pPr>
      <w:r w:rsidRPr="001E79F0">
        <w:rPr>
          <w:rFonts w:ascii="Times New Roman" w:hAnsi="Times New Roman" w:cs="Times New Roman"/>
        </w:rPr>
        <w:t>Sanayi sektörü, Türkiye’nin toplam enerji tüketiminin yaklaşık üçte birini oluşturmaktadır ve bu nedenle enerji verimliliği açısından kritik bir hedef alan</w:t>
      </w:r>
      <w:r w:rsidR="004776F9">
        <w:rPr>
          <w:rFonts w:ascii="Times New Roman" w:hAnsi="Times New Roman" w:cs="Times New Roman"/>
        </w:rPr>
        <w:t>ı</w:t>
      </w:r>
      <w:r w:rsidRPr="001E79F0">
        <w:rPr>
          <w:rFonts w:ascii="Times New Roman" w:hAnsi="Times New Roman" w:cs="Times New Roman"/>
        </w:rPr>
        <w:t xml:space="preserve">dır. Bu sektörde fan sistemleri, pompa grupları, kazanlar, buhar hatları, kompresörler ve soğutma sistemleri gibi enerji yoğun ekipmanlar üzerinde yapılan optimizasyonlar; %10 ila %30 arasında enerji tasarrufu sağlayabilmektedir. Projede sunumu yapılan örneklerde, demir-çelik, otomotiv, </w:t>
      </w:r>
      <w:proofErr w:type="gramStart"/>
      <w:r w:rsidRPr="001E79F0">
        <w:rPr>
          <w:rFonts w:ascii="Times New Roman" w:hAnsi="Times New Roman" w:cs="Times New Roman"/>
        </w:rPr>
        <w:t>kağıt</w:t>
      </w:r>
      <w:proofErr w:type="gramEnd"/>
      <w:r w:rsidRPr="001E79F0">
        <w:rPr>
          <w:rFonts w:ascii="Times New Roman" w:hAnsi="Times New Roman" w:cs="Times New Roman"/>
        </w:rPr>
        <w:t>, döküm, gıda ve kimya sektörlerinde uygulanan VAP projeleri aracılığıyla hem enerji hem de önemli maliyet tasarrufları elde edildiği ortaya konmuştur. Bu projelerde geri ödeme sürelerinin çoğu durumda 2-4 yıl arasında kaldığı ve yatırımların hızla kendini amorti ettiği gözlemlenmiştir. Ayrıca dijital izleme sistemleri, uzaktan kontrol çözümleri ve enerji yönetimi yazılımlarıyla verimlilik çalışmaları sürekli olarak izlenebilir hale gelmiştir.</w:t>
      </w:r>
    </w:p>
    <w:p w14:paraId="6CDFA3C1" w14:textId="77777777" w:rsidR="001E79F0" w:rsidRPr="001E79F0" w:rsidRDefault="001E79F0" w:rsidP="00C74F0B">
      <w:pPr>
        <w:jc w:val="both"/>
        <w:rPr>
          <w:rFonts w:ascii="Times New Roman" w:hAnsi="Times New Roman" w:cs="Times New Roman"/>
        </w:rPr>
      </w:pPr>
      <w:r w:rsidRPr="001E79F0">
        <w:rPr>
          <w:rFonts w:ascii="Times New Roman" w:hAnsi="Times New Roman" w:cs="Times New Roman"/>
        </w:rPr>
        <w:t xml:space="preserve">Binalarda enerji verimliliği ise hem bireysel davranış düzeyinde hem de sistemsel yatırımlar bağlamında önemli potansiyel barındırmaktadır. Türkiye’de konutların enerji tüketiminde önemli payı olan aydınlatma, ısıtma, soğutma ve beyaz eşyalar gibi alanlarda yapılabilecek iyileştirmelerle %20-40 aralığında enerji tasarrufu sağlanabileceği bilinmektedir. Bu doğrultuda geliştirilen Enerji Kimlik Belgesi (EKB) uygulaması ile her yeni binanın enerji sınıfının belirlenmesi ve minimum standartları taşıması zorunlu hale getirilmiştir. Yalıtım kalitesi, pencere sistemleri, verimli kazan ve kombi kullanımı, akıllı termostatlar ve LED aydınlatma sistemleri gibi </w:t>
      </w:r>
      <w:proofErr w:type="gramStart"/>
      <w:r w:rsidRPr="001E79F0">
        <w:rPr>
          <w:rFonts w:ascii="Times New Roman" w:hAnsi="Times New Roman" w:cs="Times New Roman"/>
        </w:rPr>
        <w:t>yatırımlar,</w:t>
      </w:r>
      <w:proofErr w:type="gramEnd"/>
      <w:r w:rsidRPr="001E79F0">
        <w:rPr>
          <w:rFonts w:ascii="Times New Roman" w:hAnsi="Times New Roman" w:cs="Times New Roman"/>
        </w:rPr>
        <w:t xml:space="preserve"> hem enerji faturalarını düşürmekte hem de konfor koşullarını artırmaktadır. Bina bazlı enerji verimliliği yatırımları için finansal destekler de önemli bir kaldıraç rolü üstlenmektedir.</w:t>
      </w:r>
    </w:p>
    <w:p w14:paraId="5A9A22F1" w14:textId="26C970ED" w:rsidR="001E79F0" w:rsidRPr="001E79F0" w:rsidRDefault="001E79F0" w:rsidP="00281E3E">
      <w:pPr>
        <w:jc w:val="both"/>
        <w:rPr>
          <w:rFonts w:ascii="Times New Roman" w:hAnsi="Times New Roman" w:cs="Times New Roman"/>
        </w:rPr>
      </w:pPr>
      <w:r w:rsidRPr="001E79F0">
        <w:rPr>
          <w:rFonts w:ascii="Times New Roman" w:hAnsi="Times New Roman" w:cs="Times New Roman"/>
        </w:rPr>
        <w:t xml:space="preserve">Enerji verimliliği açısından genellikle ihmal edilen ancak büyük bir potansiyel barındıran bir diğer alan da tarım sektörüdür. Tarımda sulama sistemlerinden tarım makinelerine, sera ısıtmasından gübre kullanımına kadar pek çok süreç enerji tüketimiyle doğrudan ilişkilidir. Özellikle geleneksel sulama sistemlerinde yaşanan su ve enerji kayıpları, modern damla ve </w:t>
      </w:r>
      <w:proofErr w:type="spellStart"/>
      <w:r w:rsidRPr="001E79F0">
        <w:rPr>
          <w:rFonts w:ascii="Times New Roman" w:hAnsi="Times New Roman" w:cs="Times New Roman"/>
        </w:rPr>
        <w:t>sprinkler</w:t>
      </w:r>
      <w:proofErr w:type="spellEnd"/>
      <w:r w:rsidRPr="001E79F0">
        <w:rPr>
          <w:rFonts w:ascii="Times New Roman" w:hAnsi="Times New Roman" w:cs="Times New Roman"/>
        </w:rPr>
        <w:t xml:space="preserve"> sistemleriyle ciddi şekilde azaltılabilir. Yağmur suyu hasadı, güneş enerjili sulama sistemleri ve biyokütle enerjisi gibi alternatifler, tarımda enerji bağımlılığını düşürmekle kalmaz; aynı zamanda kırsal bölgelerde yerel kalkınmaya da katkı sağlar. </w:t>
      </w:r>
      <w:r w:rsidR="00495CF3">
        <w:rPr>
          <w:rFonts w:ascii="Times New Roman" w:hAnsi="Times New Roman" w:cs="Times New Roman"/>
        </w:rPr>
        <w:t>Ulusal düzeyde</w:t>
      </w:r>
      <w:r w:rsidR="00A439C9">
        <w:rPr>
          <w:rFonts w:ascii="Times New Roman" w:hAnsi="Times New Roman" w:cs="Times New Roman"/>
        </w:rPr>
        <w:t xml:space="preserve"> gerçekleştirilmiş birçok uygulama </w:t>
      </w:r>
      <w:r w:rsidR="005B3A39">
        <w:rPr>
          <w:rFonts w:ascii="Times New Roman" w:hAnsi="Times New Roman" w:cs="Times New Roman"/>
        </w:rPr>
        <w:t>olmakla</w:t>
      </w:r>
      <w:r w:rsidR="00A439C9">
        <w:rPr>
          <w:rFonts w:ascii="Times New Roman" w:hAnsi="Times New Roman" w:cs="Times New Roman"/>
        </w:rPr>
        <w:t xml:space="preserve"> beraber</w:t>
      </w:r>
      <w:r w:rsidRPr="001E79F0">
        <w:rPr>
          <w:rFonts w:ascii="Times New Roman" w:hAnsi="Times New Roman" w:cs="Times New Roman"/>
        </w:rPr>
        <w:t xml:space="preserve"> </w:t>
      </w:r>
      <w:r w:rsidR="005B3A39">
        <w:rPr>
          <w:rFonts w:ascii="Times New Roman" w:hAnsi="Times New Roman" w:cs="Times New Roman"/>
        </w:rPr>
        <w:t xml:space="preserve">örneğin </w:t>
      </w:r>
      <w:r w:rsidRPr="001E79F0">
        <w:rPr>
          <w:rFonts w:ascii="Times New Roman" w:hAnsi="Times New Roman" w:cs="Times New Roman"/>
        </w:rPr>
        <w:t xml:space="preserve">biyogaz tesisleri, tarımsal atıkların enerjiye dönüştürülmesi bakımından hem endüstriyel </w:t>
      </w:r>
      <w:proofErr w:type="spellStart"/>
      <w:r w:rsidRPr="001E79F0">
        <w:rPr>
          <w:rFonts w:ascii="Times New Roman" w:hAnsi="Times New Roman" w:cs="Times New Roman"/>
        </w:rPr>
        <w:t>simbiyoz</w:t>
      </w:r>
      <w:proofErr w:type="spellEnd"/>
      <w:r w:rsidRPr="001E79F0">
        <w:rPr>
          <w:rFonts w:ascii="Times New Roman" w:hAnsi="Times New Roman" w:cs="Times New Roman"/>
        </w:rPr>
        <w:t xml:space="preserve"> hem de döngüsel ekonomi açısından başarılı bir örnek </w:t>
      </w:r>
      <w:r w:rsidR="00281E3E">
        <w:rPr>
          <w:rFonts w:ascii="Times New Roman" w:hAnsi="Times New Roman" w:cs="Times New Roman"/>
        </w:rPr>
        <w:t>haline gelmiştir</w:t>
      </w:r>
      <w:r w:rsidRPr="001E79F0">
        <w:rPr>
          <w:rFonts w:ascii="Times New Roman" w:hAnsi="Times New Roman" w:cs="Times New Roman"/>
        </w:rPr>
        <w:t>.</w:t>
      </w:r>
    </w:p>
    <w:p w14:paraId="6030DDFF" w14:textId="0732170E" w:rsidR="00281E3E" w:rsidRDefault="001E79F0" w:rsidP="006C2C7B">
      <w:pPr>
        <w:jc w:val="both"/>
        <w:rPr>
          <w:rFonts w:ascii="Times New Roman" w:hAnsi="Times New Roman" w:cs="Times New Roman"/>
        </w:rPr>
      </w:pPr>
      <w:r w:rsidRPr="001E79F0">
        <w:rPr>
          <w:rFonts w:ascii="Times New Roman" w:hAnsi="Times New Roman" w:cs="Times New Roman"/>
        </w:rPr>
        <w:t>Enerji verimliliği yalnızca teknik uygulamalarla sınırlı kalmamalı; aynı zamanda toplumsal farkındalık, kurum kültürü ve davranış değişiklikleriyle desteklenmelidir. Bu noktada eğitimler, farkındalık kampanyaları ve gönüllü katılım projeleri, sürdürülebilirlik vizyonunun sahaya yansımasını sağla</w:t>
      </w:r>
      <w:r w:rsidR="00750074">
        <w:rPr>
          <w:rFonts w:ascii="Times New Roman" w:hAnsi="Times New Roman" w:cs="Times New Roman"/>
        </w:rPr>
        <w:t>yacaktır</w:t>
      </w:r>
      <w:r w:rsidRPr="001E79F0">
        <w:rPr>
          <w:rFonts w:ascii="Times New Roman" w:hAnsi="Times New Roman" w:cs="Times New Roman"/>
        </w:rPr>
        <w:t xml:space="preserve">. </w:t>
      </w:r>
    </w:p>
    <w:p w14:paraId="3890BCA2" w14:textId="4E4E33CE" w:rsidR="001E79F0" w:rsidRPr="001E79F0" w:rsidRDefault="001E79F0" w:rsidP="001E79F0">
      <w:pPr>
        <w:rPr>
          <w:rFonts w:ascii="Times New Roman" w:hAnsi="Times New Roman" w:cs="Times New Roman"/>
        </w:rPr>
      </w:pPr>
    </w:p>
    <w:p w14:paraId="23A17383" w14:textId="472FD8A6" w:rsidR="001E79F0" w:rsidRPr="00750074" w:rsidRDefault="00E707DA" w:rsidP="00E707DA">
      <w:pPr>
        <w:pStyle w:val="Balk1"/>
        <w:numPr>
          <w:ilvl w:val="0"/>
          <w:numId w:val="18"/>
        </w:numPr>
      </w:pPr>
      <w:bookmarkStart w:id="5" w:name="_Toc198282472"/>
      <w:r w:rsidRPr="00E707DA">
        <w:t>Sektörel Dönüşüm: Başarılı Uygulamalar ve Örnek Projeler</w:t>
      </w:r>
      <w:bookmarkEnd w:id="5"/>
    </w:p>
    <w:p w14:paraId="03D92835" w14:textId="67016E94" w:rsidR="001E79F0" w:rsidRPr="001E79F0" w:rsidRDefault="001E79F0" w:rsidP="00EB07F6">
      <w:pPr>
        <w:jc w:val="both"/>
        <w:rPr>
          <w:rFonts w:ascii="Times New Roman" w:hAnsi="Times New Roman" w:cs="Times New Roman"/>
        </w:rPr>
      </w:pPr>
      <w:r w:rsidRPr="001E79F0">
        <w:rPr>
          <w:rFonts w:ascii="Times New Roman" w:hAnsi="Times New Roman" w:cs="Times New Roman"/>
        </w:rPr>
        <w:t xml:space="preserve">Sürdürülebilirlik, yalnızca kuramsal politikaların değil, aynı zamanda sahada hayata </w:t>
      </w:r>
      <w:r w:rsidRPr="00EB07F6">
        <w:rPr>
          <w:rFonts w:ascii="Times New Roman" w:hAnsi="Times New Roman" w:cs="Times New Roman"/>
        </w:rPr>
        <w:t>geçirilmiş örneklerin etkisiyle anlam kazanır. Bu bağlamda sektörlerde yürütülen iyi uygulamalar, hem diğer</w:t>
      </w:r>
      <w:r w:rsidRPr="001E79F0">
        <w:rPr>
          <w:rFonts w:ascii="Times New Roman" w:hAnsi="Times New Roman" w:cs="Times New Roman"/>
        </w:rPr>
        <w:t xml:space="preserve"> aktörler için yol gösterici olur hem de ölçeklenebilir modellerin oluşturulmasına olanak tanır. </w:t>
      </w:r>
      <w:r w:rsidR="0084518C">
        <w:rPr>
          <w:rFonts w:ascii="Times New Roman" w:hAnsi="Times New Roman" w:cs="Times New Roman"/>
        </w:rPr>
        <w:t xml:space="preserve">Bu nedenle </w:t>
      </w:r>
      <w:r w:rsidR="00440818">
        <w:rPr>
          <w:rFonts w:ascii="Times New Roman" w:hAnsi="Times New Roman" w:cs="Times New Roman"/>
        </w:rPr>
        <w:t xml:space="preserve">gerçekleştirilen </w:t>
      </w:r>
      <w:r w:rsidRPr="001E79F0">
        <w:rPr>
          <w:rFonts w:ascii="Times New Roman" w:hAnsi="Times New Roman" w:cs="Times New Roman"/>
        </w:rPr>
        <w:t>yerli ve uluslararası örnekler</w:t>
      </w:r>
      <w:r w:rsidR="00440818">
        <w:rPr>
          <w:rFonts w:ascii="Times New Roman" w:hAnsi="Times New Roman" w:cs="Times New Roman"/>
        </w:rPr>
        <w:t xml:space="preserve"> anonim olarak paylaşılmış</w:t>
      </w:r>
      <w:r w:rsidR="009B72E0">
        <w:rPr>
          <w:rFonts w:ascii="Times New Roman" w:hAnsi="Times New Roman" w:cs="Times New Roman"/>
        </w:rPr>
        <w:t xml:space="preserve"> ve</w:t>
      </w:r>
      <w:r w:rsidRPr="001E79F0">
        <w:rPr>
          <w:rFonts w:ascii="Times New Roman" w:hAnsi="Times New Roman" w:cs="Times New Roman"/>
        </w:rPr>
        <w:t xml:space="preserve"> sürdürülebilirliğin nasıl somut faydaya dönüştürülebileceğini açıkça gösterm</w:t>
      </w:r>
      <w:r w:rsidR="009B72E0">
        <w:rPr>
          <w:rFonts w:ascii="Times New Roman" w:hAnsi="Times New Roman" w:cs="Times New Roman"/>
        </w:rPr>
        <w:t>iştir</w:t>
      </w:r>
      <w:r w:rsidRPr="001E79F0">
        <w:rPr>
          <w:rFonts w:ascii="Times New Roman" w:hAnsi="Times New Roman" w:cs="Times New Roman"/>
        </w:rPr>
        <w:t>.</w:t>
      </w:r>
    </w:p>
    <w:p w14:paraId="3CE834E6" w14:textId="6CA23FE4" w:rsidR="001E79F0" w:rsidRPr="00E707DA" w:rsidRDefault="001E79F0" w:rsidP="00E707DA">
      <w:pPr>
        <w:pStyle w:val="Balk2"/>
        <w:numPr>
          <w:ilvl w:val="1"/>
          <w:numId w:val="18"/>
        </w:numPr>
        <w:rPr>
          <w:b w:val="0"/>
        </w:rPr>
      </w:pPr>
      <w:bookmarkStart w:id="6" w:name="_Toc198282473"/>
      <w:r w:rsidRPr="00E707DA">
        <w:t xml:space="preserve">Endüstriyel </w:t>
      </w:r>
      <w:proofErr w:type="spellStart"/>
      <w:r w:rsidRPr="00E707DA">
        <w:t>Simbiyoz</w:t>
      </w:r>
      <w:proofErr w:type="spellEnd"/>
      <w:r w:rsidRPr="00E707DA">
        <w:t xml:space="preserve"> ve Biyogaz Enerji Tesisleri</w:t>
      </w:r>
      <w:bookmarkEnd w:id="6"/>
    </w:p>
    <w:p w14:paraId="33422583" w14:textId="6E5906B0" w:rsidR="001E79F0" w:rsidRPr="001E79F0" w:rsidRDefault="001E79F0" w:rsidP="00FD33E4">
      <w:pPr>
        <w:jc w:val="both"/>
        <w:rPr>
          <w:rFonts w:ascii="Times New Roman" w:hAnsi="Times New Roman" w:cs="Times New Roman"/>
        </w:rPr>
      </w:pPr>
      <w:r w:rsidRPr="001E79F0">
        <w:rPr>
          <w:rFonts w:ascii="Times New Roman" w:hAnsi="Times New Roman" w:cs="Times New Roman"/>
        </w:rPr>
        <w:t xml:space="preserve">Süt ve süt ürünleri sektöründe faaliyet gösteren </w:t>
      </w:r>
      <w:r w:rsidR="00117714">
        <w:rPr>
          <w:rFonts w:ascii="Times New Roman" w:hAnsi="Times New Roman" w:cs="Times New Roman"/>
        </w:rPr>
        <w:t>yerel bir firma</w:t>
      </w:r>
      <w:r w:rsidRPr="001E79F0">
        <w:rPr>
          <w:rFonts w:ascii="Times New Roman" w:hAnsi="Times New Roman" w:cs="Times New Roman"/>
        </w:rPr>
        <w:t xml:space="preserve">, organik atıkların değerlendirilmesinde döngüsel ekonomiye örnek teşkil eden bir model geliştirmiştir. Şirket, süt üretiminden kaynaklanan gübre, peynir altı suyu gibi organik atıkları biyogaz üretimi için kullanmakta; bu atıklardan elde edilen biyogaz ile elektrik ve ısı üretimi sağlamakta, bu enerjiyi tesisin kendi ihtiyaçları için değerlendirmektedir. Üstelik, biyogaz üretim süreci sonunda ortaya çıkan </w:t>
      </w:r>
      <w:proofErr w:type="spellStart"/>
      <w:r w:rsidRPr="001E79F0">
        <w:rPr>
          <w:rFonts w:ascii="Times New Roman" w:hAnsi="Times New Roman" w:cs="Times New Roman"/>
        </w:rPr>
        <w:t>digestat</w:t>
      </w:r>
      <w:proofErr w:type="spellEnd"/>
      <w:r w:rsidRPr="001E79F0">
        <w:rPr>
          <w:rFonts w:ascii="Times New Roman" w:hAnsi="Times New Roman" w:cs="Times New Roman"/>
        </w:rPr>
        <w:t xml:space="preserve">, organik gübre olarak tarımda kullanılarak toprağın verimliliğini artırmakta ve kimyasal gübre ihtiyacını azaltmaktadır. Bu yaklaşım sayesinde yıllık yaklaşık 55.000 ton </w:t>
      </w:r>
      <w:r w:rsidRPr="00EB07F6">
        <w:rPr>
          <w:rFonts w:ascii="Times New Roman" w:hAnsi="Times New Roman" w:cs="Times New Roman"/>
        </w:rPr>
        <w:t>karbon</w:t>
      </w:r>
      <w:r w:rsidR="00EB07F6" w:rsidRPr="00EB07F6">
        <w:rPr>
          <w:rFonts w:ascii="Times New Roman" w:hAnsi="Times New Roman" w:cs="Times New Roman"/>
        </w:rPr>
        <w:t xml:space="preserve"> eşdeğer</w:t>
      </w:r>
      <w:r w:rsidRPr="00EB07F6">
        <w:rPr>
          <w:rFonts w:ascii="Times New Roman" w:hAnsi="Times New Roman" w:cs="Times New Roman"/>
        </w:rPr>
        <w:t xml:space="preserve"> emisyonu</w:t>
      </w:r>
      <w:r w:rsidRPr="001E79F0">
        <w:rPr>
          <w:rFonts w:ascii="Times New Roman" w:hAnsi="Times New Roman" w:cs="Times New Roman"/>
        </w:rPr>
        <w:t xml:space="preserve"> önlenmektedir. </w:t>
      </w:r>
      <w:r w:rsidR="00FD33E4">
        <w:rPr>
          <w:rFonts w:ascii="Times New Roman" w:hAnsi="Times New Roman" w:cs="Times New Roman"/>
        </w:rPr>
        <w:t xml:space="preserve">Bu </w:t>
      </w:r>
      <w:proofErr w:type="gramStart"/>
      <w:r w:rsidR="00FD33E4">
        <w:rPr>
          <w:rFonts w:ascii="Times New Roman" w:hAnsi="Times New Roman" w:cs="Times New Roman"/>
        </w:rPr>
        <w:t>örnek,</w:t>
      </w:r>
      <w:proofErr w:type="gramEnd"/>
      <w:r w:rsidRPr="001E79F0">
        <w:rPr>
          <w:rFonts w:ascii="Times New Roman" w:hAnsi="Times New Roman" w:cs="Times New Roman"/>
        </w:rPr>
        <w:t xml:space="preserve"> hem enerji verimliliği hem de atık yönetimi bakımından sürdürülebilirlik ilkelerini bütüncül bir biçimde hayata geçiren ender modellerden biridir.</w:t>
      </w:r>
    </w:p>
    <w:p w14:paraId="0BA5D0C9" w14:textId="0ABE4B57" w:rsidR="001E79F0" w:rsidRPr="00FD33E4" w:rsidRDefault="001E79F0" w:rsidP="00E707DA">
      <w:pPr>
        <w:pStyle w:val="Balk2"/>
        <w:numPr>
          <w:ilvl w:val="1"/>
          <w:numId w:val="18"/>
        </w:numPr>
      </w:pPr>
      <w:bookmarkStart w:id="7" w:name="_Toc198282474"/>
      <w:r w:rsidRPr="00FD33E4">
        <w:t>Endüstriyel Atık Geri Dönüşüm Projesi</w:t>
      </w:r>
      <w:bookmarkEnd w:id="7"/>
    </w:p>
    <w:p w14:paraId="7347595A" w14:textId="2FF1837D" w:rsidR="001E79F0" w:rsidRDefault="001E79F0" w:rsidP="00EB07F6">
      <w:pPr>
        <w:jc w:val="both"/>
        <w:rPr>
          <w:rFonts w:ascii="Times New Roman" w:hAnsi="Times New Roman" w:cs="Times New Roman"/>
        </w:rPr>
      </w:pPr>
      <w:r w:rsidRPr="001E79F0">
        <w:rPr>
          <w:rFonts w:ascii="Times New Roman" w:hAnsi="Times New Roman" w:cs="Times New Roman"/>
        </w:rPr>
        <w:t xml:space="preserve">Otomotiv sektöründe faaliyet gösteren </w:t>
      </w:r>
      <w:r w:rsidR="00947B18">
        <w:rPr>
          <w:rFonts w:ascii="Times New Roman" w:hAnsi="Times New Roman" w:cs="Times New Roman"/>
        </w:rPr>
        <w:t>bir firma</w:t>
      </w:r>
      <w:r w:rsidRPr="001E79F0">
        <w:rPr>
          <w:rFonts w:ascii="Times New Roman" w:hAnsi="Times New Roman" w:cs="Times New Roman"/>
        </w:rPr>
        <w:t xml:space="preserve">, üretim süreçlerinde ortaya çıkan metal, plastik ve boya atıklarını geri dönüştürerek yılda yaklaşık 20.000 ton atığı yeniden ekonomiye kazandırmaktadır. Şirket, üretim sürecinde oluşan metal talaşlarını eritme tesislerine göndererek yeniden hammaddeye dönüştürmekte, plastik parçaları ise ayrıştırarak araç içi parçaların üretiminde tekrar kullanmaktadır. Bu geri dönüşüm faaliyetleri sayesinde hem enerji tüketimi hem de yeni hammadde ihtiyacı önemli ölçüde azalmaktadır. Atıkların kaynağında ayrıştırılması, bu sürecin verimliliğini artırmakta; aynı zamanda atık yönetimi maliyetlerinde de düşüş sağlamaktadır. </w:t>
      </w:r>
    </w:p>
    <w:p w14:paraId="133BC397" w14:textId="475DDFB9" w:rsidR="001E79F0" w:rsidRPr="00947B18" w:rsidRDefault="001E79F0" w:rsidP="00E707DA">
      <w:pPr>
        <w:pStyle w:val="Balk2"/>
        <w:numPr>
          <w:ilvl w:val="1"/>
          <w:numId w:val="18"/>
        </w:numPr>
      </w:pPr>
      <w:bookmarkStart w:id="8" w:name="_Toc198282475"/>
      <w:r w:rsidRPr="00947B18">
        <w:t>Kimyasal Geri Dönüşüm Yaklaşımı</w:t>
      </w:r>
      <w:bookmarkEnd w:id="8"/>
    </w:p>
    <w:p w14:paraId="76CB2EED" w14:textId="4A61F4B7" w:rsidR="001E79F0" w:rsidRPr="001E79F0" w:rsidRDefault="001E79F0" w:rsidP="00E53BFC">
      <w:pPr>
        <w:jc w:val="both"/>
        <w:rPr>
          <w:rFonts w:ascii="Times New Roman" w:hAnsi="Times New Roman" w:cs="Times New Roman"/>
        </w:rPr>
      </w:pPr>
      <w:r w:rsidRPr="001E79F0">
        <w:rPr>
          <w:rFonts w:ascii="Times New Roman" w:hAnsi="Times New Roman" w:cs="Times New Roman"/>
        </w:rPr>
        <w:t xml:space="preserve">Tekstil ve kimya sektöründe faaliyet gösteren </w:t>
      </w:r>
      <w:r w:rsidR="00C16CD1">
        <w:rPr>
          <w:rFonts w:ascii="Times New Roman" w:hAnsi="Times New Roman" w:cs="Times New Roman"/>
        </w:rPr>
        <w:t>şirket</w:t>
      </w:r>
      <w:r w:rsidRPr="001E79F0">
        <w:rPr>
          <w:rFonts w:ascii="Times New Roman" w:hAnsi="Times New Roman" w:cs="Times New Roman"/>
        </w:rPr>
        <w:t>, üretim sırasında ortaya çıkan kimyasal atıkları geri kazanarak tekrar üretim süreçlerine dahil etmektedir. Bu bağlamda özellikle akrilonitril gibi kimyasal bileşenler, geri kazanım teknikleriyle yeniden kullanılmakta ve hammadde alım ihtiyacı azaltılmaktadır. Yıllık yaklaşık 3.000 ton kimyasal atığın geri dönüştürülmesi sayesinde hem çevresel kirlilik azaltılmakta hem de üretim maliyetleri düşürülmektedir. Bu uygulama, kimya sektöründe sıklıkla göz ardı edilen kimyasal atıkların yeniden değerlendirilmesi açısından örnek bir girişim olarak değerlendirilmektedir.</w:t>
      </w:r>
    </w:p>
    <w:p w14:paraId="6BD42757" w14:textId="628D3425" w:rsidR="001E79F0" w:rsidRPr="00C16CD1" w:rsidRDefault="001E79F0" w:rsidP="00E707DA">
      <w:pPr>
        <w:pStyle w:val="Balk2"/>
        <w:numPr>
          <w:ilvl w:val="1"/>
          <w:numId w:val="18"/>
        </w:numPr>
      </w:pPr>
      <w:bookmarkStart w:id="9" w:name="_Toc198282476"/>
      <w:r w:rsidRPr="00C16CD1">
        <w:t>Su Yönetimi Örnekleri</w:t>
      </w:r>
      <w:bookmarkEnd w:id="9"/>
    </w:p>
    <w:p w14:paraId="44F62E84" w14:textId="18489A64" w:rsidR="001E79F0" w:rsidRDefault="001E79F0" w:rsidP="00E53BFC">
      <w:pPr>
        <w:jc w:val="both"/>
        <w:rPr>
          <w:rFonts w:ascii="Times New Roman" w:hAnsi="Times New Roman" w:cs="Times New Roman"/>
        </w:rPr>
      </w:pPr>
      <w:r w:rsidRPr="001E79F0">
        <w:rPr>
          <w:rFonts w:ascii="Times New Roman" w:hAnsi="Times New Roman" w:cs="Times New Roman"/>
        </w:rPr>
        <w:t xml:space="preserve">Su ayak izi yönetimi de sürdürülebilirlik stratejilerinin ayrılmaz bir parçası haline gelmiştir. Gıda ve içecek sektöründe faaliyet gösteren </w:t>
      </w:r>
      <w:r w:rsidR="00C53FF5">
        <w:rPr>
          <w:rFonts w:ascii="Times New Roman" w:hAnsi="Times New Roman" w:cs="Times New Roman"/>
        </w:rPr>
        <w:t>yerel bir firma</w:t>
      </w:r>
      <w:r w:rsidRPr="001E79F0">
        <w:rPr>
          <w:rFonts w:ascii="Times New Roman" w:hAnsi="Times New Roman" w:cs="Times New Roman"/>
        </w:rPr>
        <w:t xml:space="preserve">, üretim sürecinde oluşan atık suları arıtarak yeniden kullanmakta, bu sayede hem su tüketimini azaltmakta hem de deşarj edilen atık su miktarını düşürmektedir. Benzer şekilde, seramik sektöründe faaliyet gösteren </w:t>
      </w:r>
      <w:r w:rsidR="00C53FF5">
        <w:rPr>
          <w:rFonts w:ascii="Times New Roman" w:hAnsi="Times New Roman" w:cs="Times New Roman"/>
        </w:rPr>
        <w:t>bir firma ise</w:t>
      </w:r>
      <w:r w:rsidRPr="001E79F0">
        <w:rPr>
          <w:rFonts w:ascii="Times New Roman" w:hAnsi="Times New Roman" w:cs="Times New Roman"/>
        </w:rPr>
        <w:t xml:space="preserve">, kapalı devre su döngüleri sayesinde üretim süreçlerinde suyu tekrar tekrar kullanmakta ve su tasarrufunu maksimum düzeye taşımaktadır. Her iki uygulama da </w:t>
      </w:r>
      <w:r w:rsidRPr="00EB07F6">
        <w:rPr>
          <w:rFonts w:ascii="Times New Roman" w:hAnsi="Times New Roman" w:cs="Times New Roman"/>
        </w:rPr>
        <w:t>ISO 14046</w:t>
      </w:r>
      <w:r w:rsidRPr="001E79F0">
        <w:rPr>
          <w:rFonts w:ascii="Times New Roman" w:hAnsi="Times New Roman" w:cs="Times New Roman"/>
        </w:rPr>
        <w:t xml:space="preserve"> Su Ayak İzi standardına uygun olarak yürütülmekte ve sektörel örnek teşkil etmektedir.</w:t>
      </w:r>
    </w:p>
    <w:p w14:paraId="3DB9E10B" w14:textId="77777777" w:rsidR="003775FB" w:rsidRPr="001E79F0" w:rsidRDefault="003775FB" w:rsidP="00E53BFC">
      <w:pPr>
        <w:jc w:val="both"/>
        <w:rPr>
          <w:rFonts w:ascii="Times New Roman" w:hAnsi="Times New Roman" w:cs="Times New Roman"/>
        </w:rPr>
      </w:pPr>
    </w:p>
    <w:p w14:paraId="336345CF" w14:textId="2DFA91D6" w:rsidR="001E79F0" w:rsidRPr="00E53BFC" w:rsidRDefault="001E79F0" w:rsidP="00C23D40">
      <w:pPr>
        <w:pStyle w:val="Balk2"/>
        <w:numPr>
          <w:ilvl w:val="1"/>
          <w:numId w:val="18"/>
        </w:numPr>
      </w:pPr>
      <w:bookmarkStart w:id="10" w:name="_Toc198282477"/>
      <w:r w:rsidRPr="00E53BFC">
        <w:t>Uluslararası Örnekler: Kentsel Sürdürülebilirlik ve Akıllı Uygulamalar</w:t>
      </w:r>
      <w:bookmarkEnd w:id="10"/>
    </w:p>
    <w:p w14:paraId="0279F776" w14:textId="77777777" w:rsidR="001E79F0" w:rsidRPr="001E79F0" w:rsidRDefault="001E79F0" w:rsidP="00E53BFC">
      <w:pPr>
        <w:jc w:val="both"/>
        <w:rPr>
          <w:rFonts w:ascii="Times New Roman" w:hAnsi="Times New Roman" w:cs="Times New Roman"/>
        </w:rPr>
      </w:pPr>
      <w:r w:rsidRPr="001E79F0">
        <w:rPr>
          <w:rFonts w:ascii="Times New Roman" w:hAnsi="Times New Roman" w:cs="Times New Roman"/>
        </w:rPr>
        <w:t>Yurtdışında sürdürülebilir şehirler konusunda örnek teşkil eden kentlerden biri Kopenhag’dır. Danimarka’nın başkenti olan bu şehir, ulaşım sistemini tamamen bisiklet altyapısına entegre etmiş ve karbon nötr hedeflerini 2025 yılına kadar gerçekleştirmeyi planlamaktadır. Kopenhag, yenilenebilir enerji kaynaklarından beslenen merkezi ısıtma sistemleri, yeşil çatı uygulamaları ve akıllı enerji yönetim sistemleri ile kentsel yaşamın her alanında karbon emisyonlarını azaltacak çözümler geliştirmiştir.</w:t>
      </w:r>
    </w:p>
    <w:p w14:paraId="1C171481" w14:textId="77777777" w:rsidR="001E79F0" w:rsidRPr="001E79F0" w:rsidRDefault="001E79F0" w:rsidP="003135D4">
      <w:pPr>
        <w:jc w:val="both"/>
        <w:rPr>
          <w:rFonts w:ascii="Times New Roman" w:hAnsi="Times New Roman" w:cs="Times New Roman"/>
        </w:rPr>
      </w:pPr>
      <w:r w:rsidRPr="001E79F0">
        <w:rPr>
          <w:rFonts w:ascii="Times New Roman" w:hAnsi="Times New Roman" w:cs="Times New Roman"/>
        </w:rPr>
        <w:t xml:space="preserve">Benzer şekilde Tokyo, enerji verimliliği alanında yüksek standartlara sahiptir. Binalarda kullanılan enerji performansını denetleyen sistemler, geri dönüşüm oranları, toplu taşımaya dayalı yaşam biçimi ve atık azaltım politikalarıyla Tokyo, </w:t>
      </w:r>
      <w:proofErr w:type="spellStart"/>
      <w:r w:rsidRPr="001E79F0">
        <w:rPr>
          <w:rFonts w:ascii="Times New Roman" w:hAnsi="Times New Roman" w:cs="Times New Roman"/>
        </w:rPr>
        <w:t>megakent</w:t>
      </w:r>
      <w:proofErr w:type="spellEnd"/>
      <w:r w:rsidRPr="001E79F0">
        <w:rPr>
          <w:rFonts w:ascii="Times New Roman" w:hAnsi="Times New Roman" w:cs="Times New Roman"/>
        </w:rPr>
        <w:t xml:space="preserve"> olmasına rağmen kişi başına karbon emisyonlarını düşük tutmayı başarmıştır.</w:t>
      </w:r>
    </w:p>
    <w:p w14:paraId="3C7A59E7" w14:textId="77777777" w:rsidR="001E79F0" w:rsidRPr="001E79F0" w:rsidRDefault="001E79F0" w:rsidP="003135D4">
      <w:pPr>
        <w:jc w:val="both"/>
        <w:rPr>
          <w:rFonts w:ascii="Times New Roman" w:hAnsi="Times New Roman" w:cs="Times New Roman"/>
        </w:rPr>
      </w:pPr>
      <w:r w:rsidRPr="001E79F0">
        <w:rPr>
          <w:rFonts w:ascii="Times New Roman" w:hAnsi="Times New Roman" w:cs="Times New Roman"/>
        </w:rPr>
        <w:t>Singapur ise dijitalleşme ile sürdürülebilirliği birleştiren politikalarıyla öne çıkmaktadır. Akıllı su ve enerji şebekeleri, şehir içi tarım uygulamaları, atıkların otomatik ayrıştırıldığı toplama sistemleri ve karbon piyasalarına hazırlık niteliğindeki dijital izleme sistemleri, bu şehirde çevre ile teknoloji arasında güçlü bir uyum yaratmıştır.</w:t>
      </w:r>
    </w:p>
    <w:p w14:paraId="32A69D7C" w14:textId="77777777" w:rsidR="003135D4" w:rsidRPr="001E79F0" w:rsidRDefault="003135D4" w:rsidP="00C23D40">
      <w:pPr>
        <w:pStyle w:val="Balk1"/>
      </w:pPr>
    </w:p>
    <w:p w14:paraId="15CC1BFB" w14:textId="54EFD603" w:rsidR="001E79F0" w:rsidRPr="003135D4" w:rsidRDefault="00C23D40" w:rsidP="00C23D40">
      <w:pPr>
        <w:pStyle w:val="Balk1"/>
        <w:numPr>
          <w:ilvl w:val="0"/>
          <w:numId w:val="18"/>
        </w:numPr>
        <w:rPr>
          <w:bCs/>
        </w:rPr>
      </w:pPr>
      <w:bookmarkStart w:id="11" w:name="_Toc198282478"/>
      <w:r w:rsidRPr="003135D4">
        <w:rPr>
          <w:bCs/>
        </w:rPr>
        <w:t>Karbon Piyasaları, Sertifikalar ve Emisyon Ticareti</w:t>
      </w:r>
      <w:bookmarkEnd w:id="11"/>
    </w:p>
    <w:p w14:paraId="525A2727" w14:textId="77777777" w:rsidR="001E79F0" w:rsidRPr="001E79F0" w:rsidRDefault="001E79F0" w:rsidP="00410024">
      <w:pPr>
        <w:jc w:val="both"/>
        <w:rPr>
          <w:rFonts w:ascii="Times New Roman" w:hAnsi="Times New Roman" w:cs="Times New Roman"/>
        </w:rPr>
      </w:pPr>
      <w:r w:rsidRPr="001E79F0">
        <w:rPr>
          <w:rFonts w:ascii="Times New Roman" w:hAnsi="Times New Roman" w:cs="Times New Roman"/>
        </w:rPr>
        <w:t>Sera gazı emisyonlarını azaltma çabalarının temel taşlarından biri olan karbon piyasaları, çevresel yükleri finansal enstrümanlarla yöneten önemli bir sistem olarak öne çıkmaktadır. Bu piyasalar, bir yandan karbon emisyonlarının azaltılması için mali teşvik sunarken diğer yandan düşük karbonlu teknolojilerin yaygınlaştırılmasına kaynak yaratmakta; böylece sürdürülebilirlik politikalarının ekonomik bir temele oturmasını sağlamaktadır.</w:t>
      </w:r>
    </w:p>
    <w:p w14:paraId="679CDB22" w14:textId="3787FD8A" w:rsidR="001E79F0" w:rsidRPr="001E79F0" w:rsidRDefault="001E79F0" w:rsidP="00410024">
      <w:pPr>
        <w:jc w:val="both"/>
        <w:rPr>
          <w:rFonts w:ascii="Times New Roman" w:hAnsi="Times New Roman" w:cs="Times New Roman"/>
        </w:rPr>
      </w:pPr>
      <w:r w:rsidRPr="001E79F0">
        <w:rPr>
          <w:rFonts w:ascii="Times New Roman" w:hAnsi="Times New Roman" w:cs="Times New Roman"/>
        </w:rPr>
        <w:t>Karbon piyasaları genel anlamda ikiye ayrılır: zorunlu karbon piyasaları ve gönüllü karbon piyasaları. Zorunlu karbon piyasaları, devletler ve düzenleyici kurumlar tarafından oluşturulan ve yasal yükümlülüklere dayanan sistemlerdir. Bu tür piyasalarda belirlenen emisyon kotalarına göre işletmeler faaliyet göstermek zorundadır. Avrupa Birliği Emisyon Ticaret Sistemi (EU ETS) bu yapının en gelişmiş örneğidir. Sistemde, şirketlere yıllık karbon salım kotası verilir ve bu kotayı aşan işletmeler piyasadan karbon kredisi satın almak zorundadır. Kotasını aşmayanlar ise fazladan haklarını başkalarına satarak gelir elde edebilir. Bu mekanizma, “kirleten öder” prensibini piyasa dinamikleriyle birleştirerek çevresel sorumluluğu teşvik e</w:t>
      </w:r>
      <w:r w:rsidR="00410024">
        <w:rPr>
          <w:rFonts w:ascii="Times New Roman" w:hAnsi="Times New Roman" w:cs="Times New Roman"/>
        </w:rPr>
        <w:t>tmektedir</w:t>
      </w:r>
      <w:r w:rsidRPr="001E79F0">
        <w:rPr>
          <w:rFonts w:ascii="Times New Roman" w:hAnsi="Times New Roman" w:cs="Times New Roman"/>
        </w:rPr>
        <w:t>.</w:t>
      </w:r>
    </w:p>
    <w:p w14:paraId="078F8AA3" w14:textId="6361438D" w:rsidR="001E79F0" w:rsidRPr="001E79F0" w:rsidRDefault="001E79F0" w:rsidP="00EB07F6">
      <w:pPr>
        <w:jc w:val="both"/>
        <w:rPr>
          <w:rFonts w:ascii="Times New Roman" w:hAnsi="Times New Roman" w:cs="Times New Roman"/>
        </w:rPr>
      </w:pPr>
      <w:r w:rsidRPr="00EB07F6">
        <w:rPr>
          <w:rFonts w:ascii="Times New Roman" w:hAnsi="Times New Roman" w:cs="Times New Roman"/>
        </w:rPr>
        <w:t>Diğer</w:t>
      </w:r>
      <w:r w:rsidRPr="001E79F0">
        <w:rPr>
          <w:rFonts w:ascii="Times New Roman" w:hAnsi="Times New Roman" w:cs="Times New Roman"/>
        </w:rPr>
        <w:t xml:space="preserve"> yandan gönüllü karbon piyasaları, yasal zorunluluk dışında, işletmelerin çevresel sorumluluk bilinciyle gönüllü olarak katıldıkları ve karbon emisyonlarını dengelemek amacıyla karbon kredisi satın aldıkları sistemlerdir. Bu piyasalar, özellikle sürdürülebilirlik raporlaması yapan büyük firmalar, uluslararası sertifikasyon hedefleyen kurumlar ve karbon nötr olmak isteyen markalar tarafından aktif olarak kullanılmaktadır. Karbon kredileri; ormanlaştırma, biyogaz üretimi, güneş veya </w:t>
      </w:r>
      <w:proofErr w:type="gramStart"/>
      <w:r w:rsidRPr="001E79F0">
        <w:rPr>
          <w:rFonts w:ascii="Times New Roman" w:hAnsi="Times New Roman" w:cs="Times New Roman"/>
        </w:rPr>
        <w:t>rüzgar</w:t>
      </w:r>
      <w:proofErr w:type="gramEnd"/>
      <w:r w:rsidRPr="001E79F0">
        <w:rPr>
          <w:rFonts w:ascii="Times New Roman" w:hAnsi="Times New Roman" w:cs="Times New Roman"/>
        </w:rPr>
        <w:t xml:space="preserve"> enerjisi projeleri gibi karbon azaltıcı projeler aracılığıyla oluşturul</w:t>
      </w:r>
      <w:r w:rsidR="007135F5">
        <w:rPr>
          <w:rFonts w:ascii="Times New Roman" w:hAnsi="Times New Roman" w:cs="Times New Roman"/>
        </w:rPr>
        <w:t>makta</w:t>
      </w:r>
      <w:r w:rsidRPr="001E79F0">
        <w:rPr>
          <w:rFonts w:ascii="Times New Roman" w:hAnsi="Times New Roman" w:cs="Times New Roman"/>
        </w:rPr>
        <w:t xml:space="preserve"> ve bu projelerin her biri bağımsız doğrulayıcı kuruluşlarca onayla</w:t>
      </w:r>
      <w:r w:rsidR="007135F5">
        <w:rPr>
          <w:rFonts w:ascii="Times New Roman" w:hAnsi="Times New Roman" w:cs="Times New Roman"/>
        </w:rPr>
        <w:t>nmaktadır</w:t>
      </w:r>
      <w:r w:rsidRPr="001E79F0">
        <w:rPr>
          <w:rFonts w:ascii="Times New Roman" w:hAnsi="Times New Roman" w:cs="Times New Roman"/>
        </w:rPr>
        <w:t>.</w:t>
      </w:r>
    </w:p>
    <w:p w14:paraId="28C6362E" w14:textId="77777777" w:rsidR="001E79F0" w:rsidRPr="001E79F0" w:rsidRDefault="001E79F0" w:rsidP="0011558B">
      <w:pPr>
        <w:jc w:val="both"/>
        <w:rPr>
          <w:rFonts w:ascii="Times New Roman" w:hAnsi="Times New Roman" w:cs="Times New Roman"/>
        </w:rPr>
      </w:pPr>
      <w:r w:rsidRPr="001E79F0">
        <w:rPr>
          <w:rFonts w:ascii="Times New Roman" w:hAnsi="Times New Roman" w:cs="Times New Roman"/>
        </w:rPr>
        <w:t>Proje kapsamında incelenen örneklerde, Türkiye’de özellikle yenilenebilir enerji projeleri üzerinden karbon kredisi oluşturulduğu görülmektedir. GES (Güneş Enerjisi Santrali), RES (</w:t>
      </w:r>
      <w:proofErr w:type="gramStart"/>
      <w:r w:rsidRPr="001E79F0">
        <w:rPr>
          <w:rFonts w:ascii="Times New Roman" w:hAnsi="Times New Roman" w:cs="Times New Roman"/>
        </w:rPr>
        <w:t>Rüzgar</w:t>
      </w:r>
      <w:proofErr w:type="gramEnd"/>
      <w:r w:rsidRPr="001E79F0">
        <w:rPr>
          <w:rFonts w:ascii="Times New Roman" w:hAnsi="Times New Roman" w:cs="Times New Roman"/>
        </w:rPr>
        <w:t xml:space="preserve"> Enerjisi Santrali), biyogaz tesisleri ve enerji verimliliği projeleri gibi </w:t>
      </w:r>
      <w:proofErr w:type="gramStart"/>
      <w:r w:rsidRPr="001E79F0">
        <w:rPr>
          <w:rFonts w:ascii="Times New Roman" w:hAnsi="Times New Roman" w:cs="Times New Roman"/>
        </w:rPr>
        <w:t>uygulamalar,</w:t>
      </w:r>
      <w:proofErr w:type="gramEnd"/>
      <w:r w:rsidRPr="001E79F0">
        <w:rPr>
          <w:rFonts w:ascii="Times New Roman" w:hAnsi="Times New Roman" w:cs="Times New Roman"/>
        </w:rPr>
        <w:t xml:space="preserve"> hem çevresel fayda sağlamakta hem de karbon sertifikaları üzerinden ek gelir yaratmaktadır. Bu noktada en yaygın kullanılan standartlardan biri </w:t>
      </w:r>
      <w:proofErr w:type="spellStart"/>
      <w:r w:rsidRPr="001E79F0">
        <w:rPr>
          <w:rFonts w:ascii="Times New Roman" w:hAnsi="Times New Roman" w:cs="Times New Roman"/>
        </w:rPr>
        <w:t>Verified</w:t>
      </w:r>
      <w:proofErr w:type="spellEnd"/>
      <w:r w:rsidRPr="001E79F0">
        <w:rPr>
          <w:rFonts w:ascii="Times New Roman" w:hAnsi="Times New Roman" w:cs="Times New Roman"/>
        </w:rPr>
        <w:t xml:space="preserve"> </w:t>
      </w:r>
      <w:proofErr w:type="spellStart"/>
      <w:r w:rsidRPr="001E79F0">
        <w:rPr>
          <w:rFonts w:ascii="Times New Roman" w:hAnsi="Times New Roman" w:cs="Times New Roman"/>
        </w:rPr>
        <w:t>Carbon</w:t>
      </w:r>
      <w:proofErr w:type="spellEnd"/>
      <w:r w:rsidRPr="001E79F0">
        <w:rPr>
          <w:rFonts w:ascii="Times New Roman" w:hAnsi="Times New Roman" w:cs="Times New Roman"/>
        </w:rPr>
        <w:t xml:space="preserve"> Standard (VCS) olup, Gold Standard gibi daha sosyal etki odaklı sertifikalar da mevcuttur. Karbon kredileri ton başına fiyatlandırılır ve uluslararası karbon borsalarında işlem görebilir.</w:t>
      </w:r>
    </w:p>
    <w:p w14:paraId="57194792" w14:textId="77777777" w:rsidR="001E79F0" w:rsidRPr="001E79F0" w:rsidRDefault="001E79F0" w:rsidP="0011558B">
      <w:pPr>
        <w:jc w:val="both"/>
        <w:rPr>
          <w:rFonts w:ascii="Times New Roman" w:hAnsi="Times New Roman" w:cs="Times New Roman"/>
        </w:rPr>
      </w:pPr>
      <w:r w:rsidRPr="001E79F0">
        <w:rPr>
          <w:rFonts w:ascii="Times New Roman" w:hAnsi="Times New Roman" w:cs="Times New Roman"/>
        </w:rPr>
        <w:t xml:space="preserve">Bir diğer önemli konu da Yenilenebilir Enerji Sertifikalarıdır. Türkiye’de aktif olarak kullanılan sistemlerden biri I-REC (International </w:t>
      </w:r>
      <w:proofErr w:type="spellStart"/>
      <w:r w:rsidRPr="001E79F0">
        <w:rPr>
          <w:rFonts w:ascii="Times New Roman" w:hAnsi="Times New Roman" w:cs="Times New Roman"/>
        </w:rPr>
        <w:t>Renewable</w:t>
      </w:r>
      <w:proofErr w:type="spellEnd"/>
      <w:r w:rsidRPr="001E79F0">
        <w:rPr>
          <w:rFonts w:ascii="Times New Roman" w:hAnsi="Times New Roman" w:cs="Times New Roman"/>
        </w:rPr>
        <w:t xml:space="preserve"> </w:t>
      </w:r>
      <w:proofErr w:type="spellStart"/>
      <w:r w:rsidRPr="001E79F0">
        <w:rPr>
          <w:rFonts w:ascii="Times New Roman" w:hAnsi="Times New Roman" w:cs="Times New Roman"/>
        </w:rPr>
        <w:t>Energy</w:t>
      </w:r>
      <w:proofErr w:type="spellEnd"/>
      <w:r w:rsidRPr="001E79F0">
        <w:rPr>
          <w:rFonts w:ascii="Times New Roman" w:hAnsi="Times New Roman" w:cs="Times New Roman"/>
        </w:rPr>
        <w:t xml:space="preserve"> </w:t>
      </w:r>
      <w:proofErr w:type="spellStart"/>
      <w:r w:rsidRPr="001E79F0">
        <w:rPr>
          <w:rFonts w:ascii="Times New Roman" w:hAnsi="Times New Roman" w:cs="Times New Roman"/>
        </w:rPr>
        <w:t>Certificate</w:t>
      </w:r>
      <w:proofErr w:type="spellEnd"/>
      <w:r w:rsidRPr="001E79F0">
        <w:rPr>
          <w:rFonts w:ascii="Times New Roman" w:hAnsi="Times New Roman" w:cs="Times New Roman"/>
        </w:rPr>
        <w:t>) sistemidir. I-REC, bir işletmenin kullandığı elektriğin yenilenebilir kaynaklardan sağlandığını belgelendiren bir sistemdir ve enerji tüketimini çevresel açıdan daha sürdürülebilir hale getirmek isteyen firmalar tarafından tercih edilmektedir. Bu sertifikalar da uluslararası geçerliliğe sahip olup, karbon ayak izi raporlarında enerji kaynaklarının kalitesini göstermek açısından büyük önem taşır. Özellikle enerji tüketimi yüksek olan sanayi tesisleri ve ihracat yapan firmalar için I-REC belgeleri, Avrupa Yeşil Mutabakatı kapsamındaki uyum sürecinin bir parçası haline gelmiştir.</w:t>
      </w:r>
    </w:p>
    <w:p w14:paraId="7FDB831A" w14:textId="36A8B6A9" w:rsidR="001E79F0" w:rsidRPr="001E79F0" w:rsidRDefault="001E79F0" w:rsidP="008865DE">
      <w:pPr>
        <w:jc w:val="both"/>
        <w:rPr>
          <w:rFonts w:ascii="Times New Roman" w:hAnsi="Times New Roman" w:cs="Times New Roman"/>
        </w:rPr>
      </w:pPr>
      <w:r w:rsidRPr="001E79F0">
        <w:rPr>
          <w:rFonts w:ascii="Times New Roman" w:hAnsi="Times New Roman" w:cs="Times New Roman"/>
        </w:rPr>
        <w:t>Karbon ticareti sistemlerinin temelinde yatan unsur, karbonun fiyatlan</w:t>
      </w:r>
      <w:r w:rsidR="004E196D">
        <w:rPr>
          <w:rFonts w:ascii="Times New Roman" w:hAnsi="Times New Roman" w:cs="Times New Roman"/>
        </w:rPr>
        <w:t>dırıla</w:t>
      </w:r>
      <w:r w:rsidRPr="001E79F0">
        <w:rPr>
          <w:rFonts w:ascii="Times New Roman" w:hAnsi="Times New Roman" w:cs="Times New Roman"/>
        </w:rPr>
        <w:t xml:space="preserve">bilir bir çevresel </w:t>
      </w:r>
      <w:r w:rsidR="004E196D">
        <w:rPr>
          <w:rFonts w:ascii="Times New Roman" w:hAnsi="Times New Roman" w:cs="Times New Roman"/>
        </w:rPr>
        <w:t>emtia</w:t>
      </w:r>
      <w:r w:rsidRPr="001E79F0">
        <w:rPr>
          <w:rFonts w:ascii="Times New Roman" w:hAnsi="Times New Roman" w:cs="Times New Roman"/>
        </w:rPr>
        <w:t xml:space="preserve"> haline getirilmesidir. Bu yaklaşım, doğrudan maliyetler yoluyla işletmeleri düşük karbonlu süreçlere geçmeye teşvik eder. Örneğin, CBAM (Sınırda Karbon Düzenleme Mekanizması) kapsamında Avrupa Birliği’ne ihraç edilen ürünlerin karbon ayak izi dikkate alınarak vergi benzeri bir maliyet getirilmekte, böylece dış pazara erişim için emisyon yönetimi kaçınılmaz hale gelmektedir. Türkiye de bu sürece hazırlık olarak kendi Ulusal Emisyon Ticaret Sistemi (ETS) altyapısını geliştirmektedir. Çevre, Şehircilik ve İklim Değişikliği Bakanlığı tarafından yürütülen izleme, raporlama ve doğrulama (MRV) sistemi halihazırda yaklaşık 700 tesisin emisyonlarını takip etmekte ve bu tesisler </w:t>
      </w:r>
      <w:r w:rsidR="008865DE">
        <w:rPr>
          <w:rFonts w:ascii="Times New Roman" w:hAnsi="Times New Roman" w:cs="Times New Roman"/>
        </w:rPr>
        <w:t xml:space="preserve">yakın </w:t>
      </w:r>
      <w:r w:rsidRPr="001E79F0">
        <w:rPr>
          <w:rFonts w:ascii="Times New Roman" w:hAnsi="Times New Roman" w:cs="Times New Roman"/>
        </w:rPr>
        <w:t>gelecekte ulusal karbon piyasasının ilk katılımcıları olacaktır.</w:t>
      </w:r>
    </w:p>
    <w:p w14:paraId="23417F32" w14:textId="77777777" w:rsidR="001E79F0" w:rsidRPr="001E79F0" w:rsidRDefault="001E79F0" w:rsidP="008865DE">
      <w:pPr>
        <w:jc w:val="both"/>
        <w:rPr>
          <w:rFonts w:ascii="Times New Roman" w:hAnsi="Times New Roman" w:cs="Times New Roman"/>
        </w:rPr>
      </w:pPr>
      <w:r w:rsidRPr="001E79F0">
        <w:rPr>
          <w:rFonts w:ascii="Times New Roman" w:hAnsi="Times New Roman" w:cs="Times New Roman"/>
        </w:rPr>
        <w:t>Bu sistemlerin teknik boyutunun yanı sıra stratejik etkileri de göz ardı edilemez. Karbon piyasalarına entegre olan şirketler, hem sürdürülebilirlik raporlamalarında prestij elde etmekte hem de yeşil finansman araçlarına erişimde avantaj kazanmaktadır. Bu bağlamda karbon sertifikaları, sadece çevre performansı değil aynı zamanda yatırım çekme kapasitesi açısından da değer kazanmaktadır.</w:t>
      </w:r>
    </w:p>
    <w:p w14:paraId="2BC0BF6A" w14:textId="1F73E263" w:rsidR="001E79F0" w:rsidRPr="001E79F0" w:rsidRDefault="001E79F0" w:rsidP="001E79F0">
      <w:pPr>
        <w:rPr>
          <w:rFonts w:ascii="Times New Roman" w:hAnsi="Times New Roman" w:cs="Times New Roman"/>
        </w:rPr>
      </w:pPr>
    </w:p>
    <w:p w14:paraId="1C7C1D1A" w14:textId="1CD5B719" w:rsidR="001E79F0" w:rsidRPr="008865DE" w:rsidRDefault="00C23D40" w:rsidP="00C23D40">
      <w:pPr>
        <w:pStyle w:val="Balk1"/>
        <w:numPr>
          <w:ilvl w:val="0"/>
          <w:numId w:val="18"/>
        </w:numPr>
      </w:pPr>
      <w:bookmarkStart w:id="12" w:name="_Toc198282479"/>
      <w:r w:rsidRPr="008865DE">
        <w:t>Sürdürülebilirlik Finansmanı ve Teşvik Mekanizmaları</w:t>
      </w:r>
      <w:bookmarkEnd w:id="12"/>
    </w:p>
    <w:p w14:paraId="60752EE2" w14:textId="77777777" w:rsidR="001E79F0" w:rsidRPr="001E79F0" w:rsidRDefault="001E79F0" w:rsidP="008865DE">
      <w:pPr>
        <w:jc w:val="both"/>
        <w:rPr>
          <w:rFonts w:ascii="Times New Roman" w:hAnsi="Times New Roman" w:cs="Times New Roman"/>
        </w:rPr>
      </w:pPr>
      <w:r w:rsidRPr="001E79F0">
        <w:rPr>
          <w:rFonts w:ascii="Times New Roman" w:hAnsi="Times New Roman" w:cs="Times New Roman"/>
        </w:rPr>
        <w:t>Sürdürülebilirlik hedeflerine ulaşmak için finansal kaynakların etkin kullanımı büyük önem taşımaktadır. Son yıllarda Türkiye'de bu alanda önemli adımlar atılmış ve çeşitli destek programları hayata geçirilmiştir.</w:t>
      </w:r>
    </w:p>
    <w:p w14:paraId="0A947609" w14:textId="5A650DBB" w:rsidR="001E79F0" w:rsidRPr="00791350" w:rsidRDefault="001E79F0" w:rsidP="00C23D40">
      <w:pPr>
        <w:pStyle w:val="Balk2"/>
        <w:numPr>
          <w:ilvl w:val="1"/>
          <w:numId w:val="18"/>
        </w:numPr>
      </w:pPr>
      <w:bookmarkStart w:id="13" w:name="_Toc198282480"/>
      <w:r w:rsidRPr="00791350">
        <w:t>TÜBİTAK Destekleri</w:t>
      </w:r>
      <w:bookmarkEnd w:id="13"/>
    </w:p>
    <w:p w14:paraId="2DB2817E" w14:textId="70D67B83" w:rsidR="0068685A" w:rsidRPr="0068685A" w:rsidRDefault="00C86544" w:rsidP="007E0935">
      <w:pPr>
        <w:numPr>
          <w:ilvl w:val="0"/>
          <w:numId w:val="4"/>
        </w:numPr>
        <w:jc w:val="both"/>
        <w:rPr>
          <w:rFonts w:ascii="Times New Roman" w:hAnsi="Times New Roman" w:cs="Times New Roman"/>
        </w:rPr>
      </w:pPr>
      <w:proofErr w:type="gramStart"/>
      <w:r w:rsidRPr="00C86544">
        <w:rPr>
          <w:rFonts w:ascii="Times New Roman" w:hAnsi="Times New Roman" w:cs="Times New Roman"/>
          <w:b/>
          <w:bCs/>
        </w:rPr>
        <w:t>1832 -</w:t>
      </w:r>
      <w:proofErr w:type="gramEnd"/>
      <w:r w:rsidRPr="00C86544">
        <w:rPr>
          <w:rFonts w:ascii="Times New Roman" w:hAnsi="Times New Roman" w:cs="Times New Roman"/>
          <w:b/>
          <w:bCs/>
        </w:rPr>
        <w:t xml:space="preserve"> Sanayide Yeşil Dönüşüm Çağrısı</w:t>
      </w:r>
      <w:r>
        <w:rPr>
          <w:rFonts w:ascii="Times New Roman" w:hAnsi="Times New Roman" w:cs="Times New Roman"/>
        </w:rPr>
        <w:t xml:space="preserve">: </w:t>
      </w:r>
      <w:r w:rsidR="0068685A" w:rsidRPr="0068685A">
        <w:rPr>
          <w:rFonts w:ascii="Times New Roman" w:hAnsi="Times New Roman" w:cs="Times New Roman"/>
        </w:rPr>
        <w:t xml:space="preserve">Dünya Bankası desteğiyle Sanayi ve Teknoloji Bakanlığı’nın koordinasyonunda TÜBİTAK ve KOSGEB tarafından yürütülen Türkiye Yeşil Sanayi Projesine, 450 milyon dolarlık finansman tahsis edilmiştir. Proje kapsamında, </w:t>
      </w:r>
      <w:proofErr w:type="gramStart"/>
      <w:r w:rsidR="0068685A" w:rsidRPr="0068685A">
        <w:rPr>
          <w:rFonts w:ascii="Times New Roman" w:hAnsi="Times New Roman" w:cs="Times New Roman"/>
        </w:rPr>
        <w:t>TÜBİTAK -</w:t>
      </w:r>
      <w:proofErr w:type="gramEnd"/>
      <w:r w:rsidR="0068685A" w:rsidRPr="0068685A">
        <w:rPr>
          <w:rFonts w:ascii="Times New Roman" w:hAnsi="Times New Roman" w:cs="Times New Roman"/>
        </w:rPr>
        <w:t xml:space="preserve"> TEYDEB 175 milyon dolarlık finansman ile proje süresince sanayinin yeşil dönüşümünü destekleyecektir. 6 yıl sürecek olan Türkiye Yeşil Sanayi Projesi kapsamında TÜBİTAK tarafından farklı türde çağrılar açılacaktır. Bu çağrılardan biri de Sanayide Yeşil Dönüşüm </w:t>
      </w:r>
      <w:proofErr w:type="spellStart"/>
      <w:r w:rsidR="0068685A" w:rsidRPr="0068685A">
        <w:rPr>
          <w:rFonts w:ascii="Times New Roman" w:hAnsi="Times New Roman" w:cs="Times New Roman"/>
        </w:rPr>
        <w:t>Çağrısı’dır</w:t>
      </w:r>
      <w:proofErr w:type="spellEnd"/>
      <w:r w:rsidR="0068685A" w:rsidRPr="0068685A">
        <w:rPr>
          <w:rFonts w:ascii="Times New Roman" w:hAnsi="Times New Roman" w:cs="Times New Roman"/>
        </w:rPr>
        <w:t>.</w:t>
      </w:r>
    </w:p>
    <w:p w14:paraId="1098C156" w14:textId="77777777" w:rsidR="0068685A" w:rsidRPr="0068685A" w:rsidRDefault="0068685A" w:rsidP="00320905">
      <w:pPr>
        <w:ind w:left="720"/>
        <w:jc w:val="both"/>
        <w:rPr>
          <w:rFonts w:ascii="Times New Roman" w:hAnsi="Times New Roman" w:cs="Times New Roman"/>
        </w:rPr>
      </w:pPr>
      <w:r w:rsidRPr="0068685A">
        <w:rPr>
          <w:rFonts w:ascii="Times New Roman" w:hAnsi="Times New Roman" w:cs="Times New Roman"/>
        </w:rPr>
        <w:t>Çağrıya sunulacak projelerin daha önce üzerinde çalışma yapılmış Ar-</w:t>
      </w:r>
      <w:proofErr w:type="spellStart"/>
      <w:r w:rsidRPr="0068685A">
        <w:rPr>
          <w:rFonts w:ascii="Times New Roman" w:hAnsi="Times New Roman" w:cs="Times New Roman"/>
        </w:rPr>
        <w:t>Ge</w:t>
      </w:r>
      <w:proofErr w:type="spellEnd"/>
      <w:r w:rsidRPr="0068685A">
        <w:rPr>
          <w:rFonts w:ascii="Times New Roman" w:hAnsi="Times New Roman" w:cs="Times New Roman"/>
        </w:rPr>
        <w:t xml:space="preserve"> faaliyetlerinin devamı niteliğinde olması beklenmektedir. TÜBİTAK-TEYDEB veya KOSGEB destekleri ile yürütülmüş, belirli bir aşamaya gelmiş ancak henüz ticarileştirilmemiş ve ticarileşmesi için üzerinde halen Ar-</w:t>
      </w:r>
      <w:proofErr w:type="spellStart"/>
      <w:r w:rsidRPr="0068685A">
        <w:rPr>
          <w:rFonts w:ascii="Times New Roman" w:hAnsi="Times New Roman" w:cs="Times New Roman"/>
        </w:rPr>
        <w:t>Ge</w:t>
      </w:r>
      <w:proofErr w:type="spellEnd"/>
      <w:r w:rsidRPr="0068685A">
        <w:rPr>
          <w:rFonts w:ascii="Times New Roman" w:hAnsi="Times New Roman" w:cs="Times New Roman"/>
        </w:rPr>
        <w:t xml:space="preserve"> çalışması yapılması gereken ürün veya hizmetleri içeren çalışmalar çağrı kapsamındadır. Bununla birlikte kuruluşların kendi finansal kaynakları ile belirli bir aşamaya getirdikleri yeşil dönüşüm odaklı Ar-</w:t>
      </w:r>
      <w:proofErr w:type="spellStart"/>
      <w:r w:rsidRPr="0068685A">
        <w:rPr>
          <w:rFonts w:ascii="Times New Roman" w:hAnsi="Times New Roman" w:cs="Times New Roman"/>
        </w:rPr>
        <w:t>Ge</w:t>
      </w:r>
      <w:proofErr w:type="spellEnd"/>
      <w:r w:rsidRPr="0068685A">
        <w:rPr>
          <w:rFonts w:ascii="Times New Roman" w:hAnsi="Times New Roman" w:cs="Times New Roman"/>
        </w:rPr>
        <w:t xml:space="preserve"> ve yenilik çalışmaları da yapılan ön çalışmaların projede belirtilmesi durumunda bu çağrı kapsamında değerlendirilebilecektir. THS 5-9 aralığını kapsayan prototip geliştirme ya da iyileştirme, validasyon ve sertifikasyon testleri, yerinde uygulama, ölçeklendirme, demonstrasyon ve saha denemeleri çalışmaları çağrı kapsamındadır.</w:t>
      </w:r>
    </w:p>
    <w:p w14:paraId="57464588" w14:textId="34F76A31" w:rsidR="0068685A" w:rsidRPr="0068685A" w:rsidRDefault="0068685A" w:rsidP="00320905">
      <w:pPr>
        <w:ind w:left="720"/>
        <w:jc w:val="both"/>
        <w:rPr>
          <w:rFonts w:ascii="Times New Roman" w:hAnsi="Times New Roman" w:cs="Times New Roman"/>
        </w:rPr>
      </w:pPr>
      <w:r w:rsidRPr="0068685A">
        <w:rPr>
          <w:rFonts w:ascii="Times New Roman" w:hAnsi="Times New Roman" w:cs="Times New Roman"/>
        </w:rPr>
        <w:t>Çağrıya tescil tarihi 2 yıl ve üzerinde olan (spin-</w:t>
      </w:r>
      <w:proofErr w:type="spellStart"/>
      <w:r w:rsidRPr="0068685A">
        <w:rPr>
          <w:rFonts w:ascii="Times New Roman" w:hAnsi="Times New Roman" w:cs="Times New Roman"/>
        </w:rPr>
        <w:t>off’lar</w:t>
      </w:r>
      <w:proofErr w:type="spellEnd"/>
      <w:r w:rsidRPr="0068685A">
        <w:rPr>
          <w:rFonts w:ascii="Times New Roman" w:hAnsi="Times New Roman" w:cs="Times New Roman"/>
        </w:rPr>
        <w:t xml:space="preserve"> ve TÜBİTAK 1512 ve/veya 1812 desteği alarak kurulmuş şirketler hariç) KOBİ ve büyük ölçekli kuruluşlar başvuru yapabilecektir. Çağrıya ortaklı başvuru alınabilecek olup en fazla üç ortaklı başvuru yapılabilecektir. Bir kuruluş, çağrıya en fazla 2 proje önerisi ile başvuru yapabilir.</w:t>
      </w:r>
    </w:p>
    <w:p w14:paraId="4ECC7F48" w14:textId="702B8C86" w:rsidR="001E79F0" w:rsidRDefault="0068685A" w:rsidP="00320905">
      <w:pPr>
        <w:ind w:left="720"/>
        <w:jc w:val="both"/>
        <w:rPr>
          <w:rFonts w:ascii="Times New Roman" w:hAnsi="Times New Roman" w:cs="Times New Roman"/>
        </w:rPr>
      </w:pPr>
      <w:r w:rsidRPr="0068685A">
        <w:rPr>
          <w:rFonts w:ascii="Times New Roman" w:hAnsi="Times New Roman" w:cs="Times New Roman"/>
        </w:rPr>
        <w:t>Destek süresi en fazla 24 ay, proje bütçesi üst limiti mikro/küçük ölçekli firmalar için 9.500.000 TL, orta ölçekli firmalar için 15.000.000 TL, büyük ölçekli firmalar için 28.000.000 TL’dir. Çağrı kapsamında sermaye şirketlerine en fazla %50’si geri ödenmek üzere faizsiz geri ödemeli destek sağlanacaktır. Geri ödenecek desteğin bir kısmı hibe desteğine dönüştürülebilecektir. Kullanılacak desteğin geri ödemesi proje bittikten 1 yıl sonra başlayacaktır.</w:t>
      </w:r>
      <w:r w:rsidR="001E79F0" w:rsidRPr="001E79F0">
        <w:rPr>
          <w:rFonts w:ascii="Times New Roman" w:hAnsi="Times New Roman" w:cs="Times New Roman"/>
        </w:rPr>
        <w:t xml:space="preserve">1831- Yeşil İnovasyon Teknoloji Mentörlük Çağrısı: KOBİ'lerin yeşil teknolojiler konusunda danışmanlık hizmeti almasını destekleyen bu programda, hizmet bedelinin %90'ı hibe olarak karşılanmaktadır. Proje bütçesi üst limiti 250.000 TL'dir. </w:t>
      </w:r>
    </w:p>
    <w:p w14:paraId="163BC340" w14:textId="43389453" w:rsidR="001E79F0" w:rsidRPr="00007F1E" w:rsidRDefault="001E79F0" w:rsidP="009925DA">
      <w:pPr>
        <w:pStyle w:val="Balk2"/>
        <w:numPr>
          <w:ilvl w:val="1"/>
          <w:numId w:val="18"/>
        </w:numPr>
      </w:pPr>
      <w:bookmarkStart w:id="14" w:name="_Toc198282481"/>
      <w:r w:rsidRPr="00007F1E">
        <w:t>KOSGEB Destekleri</w:t>
      </w:r>
      <w:bookmarkEnd w:id="14"/>
    </w:p>
    <w:p w14:paraId="0DBE3CC7" w14:textId="03036ADE" w:rsidR="001E79F0" w:rsidRPr="001E79F0" w:rsidRDefault="00E56EBF" w:rsidP="00A426AB">
      <w:pPr>
        <w:numPr>
          <w:ilvl w:val="0"/>
          <w:numId w:val="5"/>
        </w:numPr>
        <w:jc w:val="both"/>
        <w:rPr>
          <w:rFonts w:ascii="Times New Roman" w:hAnsi="Times New Roman" w:cs="Times New Roman"/>
        </w:rPr>
      </w:pPr>
      <w:proofErr w:type="gramStart"/>
      <w:r w:rsidRPr="00E56EBF">
        <w:rPr>
          <w:rFonts w:ascii="Times New Roman" w:hAnsi="Times New Roman" w:cs="Times New Roman"/>
          <w:b/>
          <w:bCs/>
        </w:rPr>
        <w:t>YÖNDE -</w:t>
      </w:r>
      <w:proofErr w:type="gramEnd"/>
      <w:r w:rsidRPr="00E56EBF">
        <w:rPr>
          <w:rFonts w:ascii="Times New Roman" w:hAnsi="Times New Roman" w:cs="Times New Roman"/>
          <w:b/>
          <w:bCs/>
        </w:rPr>
        <w:t xml:space="preserve"> </w:t>
      </w:r>
      <w:proofErr w:type="spellStart"/>
      <w:r w:rsidRPr="00E56EBF">
        <w:rPr>
          <w:rFonts w:ascii="Times New Roman" w:hAnsi="Times New Roman" w:cs="Times New Roman"/>
          <w:b/>
          <w:bCs/>
        </w:rPr>
        <w:t>Yönderlik</w:t>
      </w:r>
      <w:proofErr w:type="spellEnd"/>
      <w:r w:rsidRPr="00E56EBF">
        <w:rPr>
          <w:rFonts w:ascii="Times New Roman" w:hAnsi="Times New Roman" w:cs="Times New Roman"/>
          <w:b/>
          <w:bCs/>
        </w:rPr>
        <w:t xml:space="preserve"> ve Değerlendirme Destek Programı</w:t>
      </w:r>
      <w:r>
        <w:rPr>
          <w:rFonts w:ascii="Times New Roman" w:hAnsi="Times New Roman" w:cs="Times New Roman"/>
        </w:rPr>
        <w:t xml:space="preserve"> </w:t>
      </w:r>
      <w:r w:rsidR="00A84843">
        <w:rPr>
          <w:rFonts w:ascii="Times New Roman" w:hAnsi="Times New Roman" w:cs="Times New Roman"/>
        </w:rPr>
        <w:t>KOBİ’lerin sürdürülebilirlik konu başlıkları altında mevcut durumlarının analizini yapma olanağı sağlayan ve bu doğrultuda hazırlanacak strateji ve mevcut durum</w:t>
      </w:r>
      <w:r w:rsidR="00516627">
        <w:rPr>
          <w:rFonts w:ascii="Times New Roman" w:hAnsi="Times New Roman" w:cs="Times New Roman"/>
        </w:rPr>
        <w:t xml:space="preserve"> raporlamaları için KOSGEB tarafından verilen destek programıdır. Destek </w:t>
      </w:r>
      <w:r w:rsidR="0052758D">
        <w:rPr>
          <w:rFonts w:ascii="Times New Roman" w:hAnsi="Times New Roman" w:cs="Times New Roman"/>
        </w:rPr>
        <w:t xml:space="preserve">kapsamında yararlanılabilecek üç ayrı kategori bulunup, bu başlıklar %80 oranında yatırım bedeli üzerinden </w:t>
      </w:r>
      <w:r w:rsidR="0080148B">
        <w:rPr>
          <w:rFonts w:ascii="Times New Roman" w:hAnsi="Times New Roman" w:cs="Times New Roman"/>
        </w:rPr>
        <w:t xml:space="preserve">desteklenecektir. İlgili kategoriler, </w:t>
      </w:r>
      <w:r w:rsidR="0080148B" w:rsidRPr="0080148B">
        <w:rPr>
          <w:rFonts w:ascii="Times New Roman" w:hAnsi="Times New Roman" w:cs="Times New Roman"/>
        </w:rPr>
        <w:t>Dijital Dönüşüm Değerlendirme Analizi ve Yol Haritası Hizmeti Desteği</w:t>
      </w:r>
      <w:r w:rsidR="008B5652">
        <w:rPr>
          <w:rFonts w:ascii="Times New Roman" w:hAnsi="Times New Roman" w:cs="Times New Roman"/>
        </w:rPr>
        <w:t xml:space="preserve"> (Destek Üst Limiti </w:t>
      </w:r>
      <w:r w:rsidR="0080148B" w:rsidRPr="0080148B">
        <w:rPr>
          <w:rFonts w:ascii="Times New Roman" w:hAnsi="Times New Roman" w:cs="Times New Roman"/>
        </w:rPr>
        <w:t>40.000</w:t>
      </w:r>
      <w:r w:rsidR="008B5652">
        <w:rPr>
          <w:rFonts w:ascii="Times New Roman" w:hAnsi="Times New Roman" w:cs="Times New Roman"/>
        </w:rPr>
        <w:t xml:space="preserve"> TL), </w:t>
      </w:r>
      <w:r w:rsidR="008B5652" w:rsidRPr="008B5652">
        <w:rPr>
          <w:rFonts w:ascii="Times New Roman" w:hAnsi="Times New Roman" w:cs="Times New Roman"/>
        </w:rPr>
        <w:t>Sürdürülebilirlik Raporlaması Hizmeti Desteği</w:t>
      </w:r>
      <w:r w:rsidR="008B5652">
        <w:rPr>
          <w:rFonts w:ascii="Times New Roman" w:hAnsi="Times New Roman" w:cs="Times New Roman"/>
        </w:rPr>
        <w:t xml:space="preserve"> (Destek Üst Limiti 20</w:t>
      </w:r>
      <w:r w:rsidR="008B5652" w:rsidRPr="0080148B">
        <w:rPr>
          <w:rFonts w:ascii="Times New Roman" w:hAnsi="Times New Roman" w:cs="Times New Roman"/>
        </w:rPr>
        <w:t>0.000</w:t>
      </w:r>
      <w:r w:rsidR="008B5652">
        <w:rPr>
          <w:rFonts w:ascii="Times New Roman" w:hAnsi="Times New Roman" w:cs="Times New Roman"/>
        </w:rPr>
        <w:t xml:space="preserve"> TL),</w:t>
      </w:r>
      <w:r w:rsidR="00A426AB" w:rsidRPr="00A426AB">
        <w:rPr>
          <w:rFonts w:ascii="Open Sans" w:hAnsi="Open Sans" w:cs="Open Sans"/>
          <w:color w:val="656565"/>
          <w:sz w:val="21"/>
          <w:szCs w:val="21"/>
          <w:shd w:val="clear" w:color="auto" w:fill="FFFFFF"/>
        </w:rPr>
        <w:t xml:space="preserve"> </w:t>
      </w:r>
      <w:r w:rsidR="00A426AB" w:rsidRPr="00A426AB">
        <w:rPr>
          <w:rFonts w:ascii="Times New Roman" w:hAnsi="Times New Roman" w:cs="Times New Roman"/>
        </w:rPr>
        <w:t>Yalın Olgunluk Değerlendirme Analizi (YODA) Hizmeti Desteği</w:t>
      </w:r>
      <w:r w:rsidR="00A426AB">
        <w:rPr>
          <w:rFonts w:ascii="Times New Roman" w:hAnsi="Times New Roman" w:cs="Times New Roman"/>
        </w:rPr>
        <w:t xml:space="preserve"> (Destek Üst Limiti 4</w:t>
      </w:r>
      <w:r w:rsidR="00A426AB" w:rsidRPr="0080148B">
        <w:rPr>
          <w:rFonts w:ascii="Times New Roman" w:hAnsi="Times New Roman" w:cs="Times New Roman"/>
        </w:rPr>
        <w:t>0.000</w:t>
      </w:r>
      <w:r w:rsidR="00A426AB">
        <w:rPr>
          <w:rFonts w:ascii="Times New Roman" w:hAnsi="Times New Roman" w:cs="Times New Roman"/>
        </w:rPr>
        <w:t xml:space="preserve"> TL)’</w:t>
      </w:r>
      <w:proofErr w:type="spellStart"/>
      <w:r w:rsidR="00A426AB">
        <w:rPr>
          <w:rFonts w:ascii="Times New Roman" w:hAnsi="Times New Roman" w:cs="Times New Roman"/>
        </w:rPr>
        <w:t>dir</w:t>
      </w:r>
      <w:proofErr w:type="spellEnd"/>
      <w:r w:rsidR="00A426AB">
        <w:rPr>
          <w:rFonts w:ascii="Times New Roman" w:hAnsi="Times New Roman" w:cs="Times New Roman"/>
        </w:rPr>
        <w:t>.</w:t>
      </w:r>
    </w:p>
    <w:p w14:paraId="46B10E80" w14:textId="418D22A4" w:rsidR="001E79F0" w:rsidRPr="001E79F0" w:rsidRDefault="001E79F0" w:rsidP="001E79F0">
      <w:pPr>
        <w:rPr>
          <w:rFonts w:ascii="Times New Roman" w:hAnsi="Times New Roman" w:cs="Times New Roman"/>
        </w:rPr>
      </w:pPr>
    </w:p>
    <w:p w14:paraId="11862C47" w14:textId="69DDFB2F" w:rsidR="001E79F0" w:rsidRPr="00232876" w:rsidRDefault="009925DA" w:rsidP="009925DA">
      <w:pPr>
        <w:pStyle w:val="Balk1"/>
        <w:numPr>
          <w:ilvl w:val="0"/>
          <w:numId w:val="18"/>
        </w:numPr>
      </w:pPr>
      <w:bookmarkStart w:id="15" w:name="_Toc198282482"/>
      <w:r w:rsidRPr="00232876">
        <w:t>Kurumsal Strateji, Raporlama ve Uyum Süreçleri</w:t>
      </w:r>
      <w:bookmarkEnd w:id="15"/>
    </w:p>
    <w:p w14:paraId="635D6939" w14:textId="77777777" w:rsidR="001E79F0" w:rsidRPr="001E79F0" w:rsidRDefault="001E79F0" w:rsidP="0036096E">
      <w:pPr>
        <w:jc w:val="both"/>
        <w:rPr>
          <w:rFonts w:ascii="Times New Roman" w:hAnsi="Times New Roman" w:cs="Times New Roman"/>
        </w:rPr>
      </w:pPr>
      <w:r w:rsidRPr="001E79F0">
        <w:rPr>
          <w:rFonts w:ascii="Times New Roman" w:hAnsi="Times New Roman" w:cs="Times New Roman"/>
        </w:rPr>
        <w:t xml:space="preserve">Sürdürülebilirlik yalnızca teknik bir uygulama alanı değil, aynı zamanda işletmelerin uzun vadeli vizyonlarını, değerlerini ve stratejik yönelimlerini yansıttığı bir yönetişim biçimidir. Artık hiçbir kurum yalnızca kârlılık ya da büyüme hedefiyle varlığını sürdüremez hale gelmiştir. Çevresel, sosyal ve </w:t>
      </w:r>
      <w:proofErr w:type="spellStart"/>
      <w:r w:rsidRPr="001E79F0">
        <w:rPr>
          <w:rFonts w:ascii="Times New Roman" w:hAnsi="Times New Roman" w:cs="Times New Roman"/>
        </w:rPr>
        <w:t>yönetişimsel</w:t>
      </w:r>
      <w:proofErr w:type="spellEnd"/>
      <w:r w:rsidRPr="001E79F0">
        <w:rPr>
          <w:rFonts w:ascii="Times New Roman" w:hAnsi="Times New Roman" w:cs="Times New Roman"/>
        </w:rPr>
        <w:t xml:space="preserve"> (ÇSY/ESG) boyutları kapsayan sürdürülebilirlik performansı; yatırımcılardan kamu otoritelerine, tüketicilerden iş ortaklarına kadar tüm paydaşların karar süreçlerinde belirleyici unsur haline gelmiştir.</w:t>
      </w:r>
    </w:p>
    <w:p w14:paraId="119A89D9" w14:textId="77777777" w:rsidR="001E79F0" w:rsidRPr="001E79F0" w:rsidRDefault="001E79F0" w:rsidP="0036096E">
      <w:pPr>
        <w:jc w:val="both"/>
        <w:rPr>
          <w:rFonts w:ascii="Times New Roman" w:hAnsi="Times New Roman" w:cs="Times New Roman"/>
        </w:rPr>
      </w:pPr>
      <w:r w:rsidRPr="001E79F0">
        <w:rPr>
          <w:rFonts w:ascii="Times New Roman" w:hAnsi="Times New Roman" w:cs="Times New Roman"/>
        </w:rPr>
        <w:t>Bu bağlamda, kurumsal sürdürülebilirlik stratejisinin yalnızca genel ilkelerle değil, aynı zamanda ölçülebilir hedeflerle, şeffaf raporlarla ve denetlenebilir uygulamalarla desteklenmesi bir gerekliliktir. İşte bu noktada sürdürülebilirlik raporlaması, işletmelerin çevresel ve sosyal etkilerini hesapladıkları, azaltım stratejilerini paylaştıkları ve paydaşlarla güven temelli ilişkiler kurdukları bir kurumsal iletişim aracına dönüşmektedir.</w:t>
      </w:r>
    </w:p>
    <w:p w14:paraId="70A71103" w14:textId="141B5A1D" w:rsidR="001E79F0" w:rsidRPr="0036096E" w:rsidRDefault="001E79F0" w:rsidP="009925DA">
      <w:pPr>
        <w:pStyle w:val="Balk2"/>
        <w:numPr>
          <w:ilvl w:val="1"/>
          <w:numId w:val="18"/>
        </w:numPr>
      </w:pPr>
      <w:bookmarkStart w:id="16" w:name="_Toc198282483"/>
      <w:r w:rsidRPr="0036096E">
        <w:t>Uluslararası Raporlama Standartları</w:t>
      </w:r>
      <w:bookmarkEnd w:id="16"/>
    </w:p>
    <w:p w14:paraId="54448F5C" w14:textId="74F046ED" w:rsidR="001E79F0" w:rsidRPr="001E79F0" w:rsidRDefault="001E79F0" w:rsidP="006554EF">
      <w:pPr>
        <w:jc w:val="both"/>
        <w:rPr>
          <w:rFonts w:ascii="Times New Roman" w:hAnsi="Times New Roman" w:cs="Times New Roman"/>
        </w:rPr>
      </w:pPr>
      <w:r w:rsidRPr="001E79F0">
        <w:rPr>
          <w:rFonts w:ascii="Times New Roman" w:hAnsi="Times New Roman" w:cs="Times New Roman"/>
        </w:rPr>
        <w:t xml:space="preserve">Kurumsal sürdürülebilirlik raporlaması için en yaygın kullanılan çerçeveler arasında Global </w:t>
      </w:r>
      <w:proofErr w:type="spellStart"/>
      <w:r w:rsidRPr="001E79F0">
        <w:rPr>
          <w:rFonts w:ascii="Times New Roman" w:hAnsi="Times New Roman" w:cs="Times New Roman"/>
        </w:rPr>
        <w:t>Reporting</w:t>
      </w:r>
      <w:proofErr w:type="spellEnd"/>
      <w:r w:rsidRPr="001E79F0">
        <w:rPr>
          <w:rFonts w:ascii="Times New Roman" w:hAnsi="Times New Roman" w:cs="Times New Roman"/>
        </w:rPr>
        <w:t xml:space="preserve"> </w:t>
      </w:r>
      <w:proofErr w:type="spellStart"/>
      <w:r w:rsidRPr="001E79F0">
        <w:rPr>
          <w:rFonts w:ascii="Times New Roman" w:hAnsi="Times New Roman" w:cs="Times New Roman"/>
        </w:rPr>
        <w:t>Initiative</w:t>
      </w:r>
      <w:proofErr w:type="spellEnd"/>
      <w:r w:rsidRPr="001E79F0">
        <w:rPr>
          <w:rFonts w:ascii="Times New Roman" w:hAnsi="Times New Roman" w:cs="Times New Roman"/>
        </w:rPr>
        <w:t xml:space="preserve"> (GRI), </w:t>
      </w:r>
      <w:r w:rsidR="00EB07F6">
        <w:rPr>
          <w:rFonts w:ascii="Times New Roman" w:hAnsi="Times New Roman" w:cs="Times New Roman"/>
        </w:rPr>
        <w:t xml:space="preserve">International Financial </w:t>
      </w:r>
      <w:proofErr w:type="spellStart"/>
      <w:r w:rsidR="00EB07F6">
        <w:rPr>
          <w:rFonts w:ascii="Times New Roman" w:hAnsi="Times New Roman" w:cs="Times New Roman"/>
        </w:rPr>
        <w:t>Reporting</w:t>
      </w:r>
      <w:proofErr w:type="spellEnd"/>
      <w:r w:rsidR="00EB07F6">
        <w:rPr>
          <w:rFonts w:ascii="Times New Roman" w:hAnsi="Times New Roman" w:cs="Times New Roman"/>
        </w:rPr>
        <w:t xml:space="preserve"> </w:t>
      </w:r>
      <w:proofErr w:type="spellStart"/>
      <w:r w:rsidR="00EB07F6">
        <w:rPr>
          <w:rFonts w:ascii="Times New Roman" w:hAnsi="Times New Roman" w:cs="Times New Roman"/>
        </w:rPr>
        <w:t>Standards</w:t>
      </w:r>
      <w:proofErr w:type="spellEnd"/>
      <w:r w:rsidR="00EB07F6" w:rsidRPr="001E79F0">
        <w:rPr>
          <w:rFonts w:ascii="Times New Roman" w:hAnsi="Times New Roman" w:cs="Times New Roman"/>
        </w:rPr>
        <w:t xml:space="preserve"> </w:t>
      </w:r>
      <w:r w:rsidR="00EB07F6">
        <w:rPr>
          <w:rFonts w:ascii="Times New Roman" w:hAnsi="Times New Roman" w:cs="Times New Roman"/>
        </w:rPr>
        <w:t xml:space="preserve">(IFRS) </w:t>
      </w:r>
      <w:r w:rsidRPr="001E79F0">
        <w:rPr>
          <w:rFonts w:ascii="Times New Roman" w:hAnsi="Times New Roman" w:cs="Times New Roman"/>
        </w:rPr>
        <w:t xml:space="preserve">ve </w:t>
      </w:r>
      <w:proofErr w:type="spellStart"/>
      <w:r w:rsidRPr="001E79F0">
        <w:rPr>
          <w:rFonts w:ascii="Times New Roman" w:hAnsi="Times New Roman" w:cs="Times New Roman"/>
        </w:rPr>
        <w:t>Integrated</w:t>
      </w:r>
      <w:proofErr w:type="spellEnd"/>
      <w:r w:rsidRPr="001E79F0">
        <w:rPr>
          <w:rFonts w:ascii="Times New Roman" w:hAnsi="Times New Roman" w:cs="Times New Roman"/>
        </w:rPr>
        <w:t xml:space="preserve"> </w:t>
      </w:r>
      <w:proofErr w:type="spellStart"/>
      <w:r w:rsidRPr="001E79F0">
        <w:rPr>
          <w:rFonts w:ascii="Times New Roman" w:hAnsi="Times New Roman" w:cs="Times New Roman"/>
        </w:rPr>
        <w:t>Reporting</w:t>
      </w:r>
      <w:proofErr w:type="spellEnd"/>
      <w:r w:rsidRPr="001E79F0">
        <w:rPr>
          <w:rFonts w:ascii="Times New Roman" w:hAnsi="Times New Roman" w:cs="Times New Roman"/>
        </w:rPr>
        <w:t xml:space="preserve"> (IR) yer almaktadır. Bu çerçeveler, enerji tüketimi, sera gazı emisyonları, su kullanımı, atık yönetimi, insan hakları, iş sağlığı ve güvenliği gibi konularda veri toplanmasını ve bu verilerin paydaşlara raporlanmasını standartlaştırır. Şeffaflık, hesap verebilirlik ve kıyaslanabilirlik bu sürecin temel ilkeleridir.</w:t>
      </w:r>
    </w:p>
    <w:p w14:paraId="653C8C38" w14:textId="77777777" w:rsidR="001E79F0" w:rsidRDefault="001E79F0" w:rsidP="00BF4F25">
      <w:pPr>
        <w:jc w:val="both"/>
        <w:rPr>
          <w:rFonts w:ascii="Times New Roman" w:hAnsi="Times New Roman" w:cs="Times New Roman"/>
        </w:rPr>
      </w:pPr>
      <w:r w:rsidRPr="001E79F0">
        <w:rPr>
          <w:rFonts w:ascii="Times New Roman" w:hAnsi="Times New Roman" w:cs="Times New Roman"/>
        </w:rPr>
        <w:t xml:space="preserve">Özellikle Avrupa Birliği, sürdürülebilirlik raporlamasını zorunlu hale getirme yönünde önemli adımlar atmaktadır. 2024 yılı itibarıyla yürürlüğe giren </w:t>
      </w:r>
      <w:proofErr w:type="spellStart"/>
      <w:r w:rsidRPr="001E79F0">
        <w:rPr>
          <w:rFonts w:ascii="Times New Roman" w:hAnsi="Times New Roman" w:cs="Times New Roman"/>
        </w:rPr>
        <w:t>Corporate</w:t>
      </w:r>
      <w:proofErr w:type="spellEnd"/>
      <w:r w:rsidRPr="001E79F0">
        <w:rPr>
          <w:rFonts w:ascii="Times New Roman" w:hAnsi="Times New Roman" w:cs="Times New Roman"/>
        </w:rPr>
        <w:t xml:space="preserve"> </w:t>
      </w:r>
      <w:proofErr w:type="spellStart"/>
      <w:r w:rsidRPr="001E79F0">
        <w:rPr>
          <w:rFonts w:ascii="Times New Roman" w:hAnsi="Times New Roman" w:cs="Times New Roman"/>
        </w:rPr>
        <w:t>Sustainability</w:t>
      </w:r>
      <w:proofErr w:type="spellEnd"/>
      <w:r w:rsidRPr="001E79F0">
        <w:rPr>
          <w:rFonts w:ascii="Times New Roman" w:hAnsi="Times New Roman" w:cs="Times New Roman"/>
        </w:rPr>
        <w:t xml:space="preserve"> </w:t>
      </w:r>
      <w:proofErr w:type="spellStart"/>
      <w:r w:rsidRPr="001E79F0">
        <w:rPr>
          <w:rFonts w:ascii="Times New Roman" w:hAnsi="Times New Roman" w:cs="Times New Roman"/>
        </w:rPr>
        <w:t>Reporting</w:t>
      </w:r>
      <w:proofErr w:type="spellEnd"/>
      <w:r w:rsidRPr="001E79F0">
        <w:rPr>
          <w:rFonts w:ascii="Times New Roman" w:hAnsi="Times New Roman" w:cs="Times New Roman"/>
        </w:rPr>
        <w:t xml:space="preserve"> Directive (CSRD), Avrupa’da faaliyet gösteren ya da AB’ye mal ve hizmet ihracatı yapan büyük şirketler için detaylı sürdürülebilirlik raporlama yükümlülükleri getirmiştir. Bu düzenleme, yalnızca çevresel etkilerin değil; sosyal sorumluluk, tedarik zinciri şeffaflığı ve yönetişim yapılarının da beyan edilmesini zorunlu kılmaktadır. Türkiye'deki büyük ihracatçı firmalar da bu düzenlemeden etkilenmekte ve </w:t>
      </w:r>
      <w:proofErr w:type="spellStart"/>
      <w:r w:rsidRPr="001E79F0">
        <w:rPr>
          <w:rFonts w:ascii="Times New Roman" w:hAnsi="Times New Roman" w:cs="Times New Roman"/>
        </w:rPr>
        <w:t>CSRD’ye</w:t>
      </w:r>
      <w:proofErr w:type="spellEnd"/>
      <w:r w:rsidRPr="001E79F0">
        <w:rPr>
          <w:rFonts w:ascii="Times New Roman" w:hAnsi="Times New Roman" w:cs="Times New Roman"/>
        </w:rPr>
        <w:t xml:space="preserve"> uyum sağlamak için kendi iç yapılarında dönüşüme gitmektedir.</w:t>
      </w:r>
    </w:p>
    <w:p w14:paraId="53E75383" w14:textId="77777777" w:rsidR="00F41B58" w:rsidRPr="001E79F0" w:rsidRDefault="00F41B58" w:rsidP="00BF4F25">
      <w:pPr>
        <w:jc w:val="both"/>
        <w:rPr>
          <w:rFonts w:ascii="Times New Roman" w:hAnsi="Times New Roman" w:cs="Times New Roman"/>
        </w:rPr>
      </w:pPr>
    </w:p>
    <w:p w14:paraId="5EDC2B57" w14:textId="2A1DFCA4" w:rsidR="001E79F0" w:rsidRPr="00BF4F25" w:rsidRDefault="001E79F0" w:rsidP="00CE0F44">
      <w:pPr>
        <w:pStyle w:val="Balk2"/>
        <w:numPr>
          <w:ilvl w:val="1"/>
          <w:numId w:val="18"/>
        </w:numPr>
      </w:pPr>
      <w:bookmarkStart w:id="17" w:name="_Toc198282484"/>
      <w:r w:rsidRPr="00BF4F25">
        <w:t>Türkiye Sürdürülebilirlik Raporlama Standartları (TSRS)</w:t>
      </w:r>
      <w:bookmarkEnd w:id="17"/>
    </w:p>
    <w:p w14:paraId="3F779121" w14:textId="77777777" w:rsidR="001E79F0" w:rsidRPr="001E79F0" w:rsidRDefault="001E79F0" w:rsidP="00BF4F25">
      <w:pPr>
        <w:jc w:val="both"/>
        <w:rPr>
          <w:rFonts w:ascii="Times New Roman" w:hAnsi="Times New Roman" w:cs="Times New Roman"/>
        </w:rPr>
      </w:pPr>
      <w:r w:rsidRPr="001E79F0">
        <w:rPr>
          <w:rFonts w:ascii="Times New Roman" w:hAnsi="Times New Roman" w:cs="Times New Roman"/>
        </w:rPr>
        <w:t>Türkiye'de bu uyumu sağlamak adına Kamu Gözetimi, Muhasebe ve Denetim Standartları Kurumu (KGK) tarafından 2023 yılı sonunda Türkiye Sürdürülebilirlik Raporlama Standartları (TSRS) yayımlanmıştır. Bu standartlar, Avrupa Birliği’nin ESRS (</w:t>
      </w:r>
      <w:proofErr w:type="spellStart"/>
      <w:r w:rsidRPr="001E79F0">
        <w:rPr>
          <w:rFonts w:ascii="Times New Roman" w:hAnsi="Times New Roman" w:cs="Times New Roman"/>
        </w:rPr>
        <w:t>European</w:t>
      </w:r>
      <w:proofErr w:type="spellEnd"/>
      <w:r w:rsidRPr="001E79F0">
        <w:rPr>
          <w:rFonts w:ascii="Times New Roman" w:hAnsi="Times New Roman" w:cs="Times New Roman"/>
        </w:rPr>
        <w:t xml:space="preserve"> </w:t>
      </w:r>
      <w:proofErr w:type="spellStart"/>
      <w:r w:rsidRPr="001E79F0">
        <w:rPr>
          <w:rFonts w:ascii="Times New Roman" w:hAnsi="Times New Roman" w:cs="Times New Roman"/>
        </w:rPr>
        <w:t>Sustainability</w:t>
      </w:r>
      <w:proofErr w:type="spellEnd"/>
      <w:r w:rsidRPr="001E79F0">
        <w:rPr>
          <w:rFonts w:ascii="Times New Roman" w:hAnsi="Times New Roman" w:cs="Times New Roman"/>
        </w:rPr>
        <w:t xml:space="preserve"> </w:t>
      </w:r>
      <w:proofErr w:type="spellStart"/>
      <w:r w:rsidRPr="001E79F0">
        <w:rPr>
          <w:rFonts w:ascii="Times New Roman" w:hAnsi="Times New Roman" w:cs="Times New Roman"/>
        </w:rPr>
        <w:t>Reporting</w:t>
      </w:r>
      <w:proofErr w:type="spellEnd"/>
      <w:r w:rsidRPr="001E79F0">
        <w:rPr>
          <w:rFonts w:ascii="Times New Roman" w:hAnsi="Times New Roman" w:cs="Times New Roman"/>
        </w:rPr>
        <w:t xml:space="preserve"> </w:t>
      </w:r>
      <w:proofErr w:type="spellStart"/>
      <w:r w:rsidRPr="001E79F0">
        <w:rPr>
          <w:rFonts w:ascii="Times New Roman" w:hAnsi="Times New Roman" w:cs="Times New Roman"/>
        </w:rPr>
        <w:t>Standards</w:t>
      </w:r>
      <w:proofErr w:type="spellEnd"/>
      <w:r w:rsidRPr="001E79F0">
        <w:rPr>
          <w:rFonts w:ascii="Times New Roman" w:hAnsi="Times New Roman" w:cs="Times New Roman"/>
        </w:rPr>
        <w:t xml:space="preserve">) ile birebir uyumlu şekilde hazırlanmış olup, ilk etapta Borsa İstanbul'da işlem gören ve bağımsız denetime tabi şirketler için </w:t>
      </w:r>
      <w:r w:rsidRPr="00EB07F6">
        <w:rPr>
          <w:rFonts w:ascii="Times New Roman" w:hAnsi="Times New Roman" w:cs="Times New Roman"/>
        </w:rPr>
        <w:t>geçerli olacaktır.</w:t>
      </w:r>
      <w:r w:rsidRPr="001E79F0">
        <w:rPr>
          <w:rFonts w:ascii="Times New Roman" w:hAnsi="Times New Roman" w:cs="Times New Roman"/>
        </w:rPr>
        <w:t xml:space="preserve"> TSRS; çevresel etkiler, karbon emisyonları, su ve enerji kullanımı, döngüsel ekonomi uygulamaları, insan hakları ve etik uyum gibi başlıklarda detaylı raporlamayı zorunlu hale getirmektedir. Bu gelişme, Türkiye’de sürdürülebilirlik raporlamasının sadece gönüllülük esasına değil, aynı zamanda yasal yükümlülüklere dayalı bir sistem haline geldiğinin göstergesidir.</w:t>
      </w:r>
    </w:p>
    <w:p w14:paraId="690787BC" w14:textId="2FEE7974" w:rsidR="001E79F0" w:rsidRPr="00BF4F25" w:rsidRDefault="001E79F0" w:rsidP="00CE0F44">
      <w:pPr>
        <w:pStyle w:val="Balk2"/>
        <w:numPr>
          <w:ilvl w:val="1"/>
          <w:numId w:val="18"/>
        </w:numPr>
      </w:pPr>
      <w:bookmarkStart w:id="18" w:name="_Toc198282485"/>
      <w:r w:rsidRPr="00BF4F25">
        <w:t>Sınırda Karbon Düzenleme Mekanizması (SKDM) ve Uyum Zorunlulukları</w:t>
      </w:r>
      <w:bookmarkEnd w:id="18"/>
    </w:p>
    <w:p w14:paraId="60EF34F3" w14:textId="77777777" w:rsidR="001E79F0" w:rsidRPr="001E79F0" w:rsidRDefault="001E79F0" w:rsidP="009C50ED">
      <w:pPr>
        <w:jc w:val="both"/>
        <w:rPr>
          <w:rFonts w:ascii="Times New Roman" w:hAnsi="Times New Roman" w:cs="Times New Roman"/>
        </w:rPr>
      </w:pPr>
      <w:r w:rsidRPr="001E79F0">
        <w:rPr>
          <w:rFonts w:ascii="Times New Roman" w:hAnsi="Times New Roman" w:cs="Times New Roman"/>
        </w:rPr>
        <w:t xml:space="preserve">Özellikle ihracatçı firmalar için sürdürülebilirlik stratejilerinin ayrılmaz parçası haline gelen bir diğer konu, Sınırda Karbon Düzenleme Mekanizması (CBAM/SKDM) kapsamında getirilen yükümlülüklerdir. 1 Ekim 2023 itibarıyla geçiş sürecine giren SKDM, Avrupa Birliği’ne demir-çelik, alüminyum, çimento, gübre, elektrik ve hidrojen gibi yüksek karbon yoğunluklu ürünlerin ihracatında, ürün bazında </w:t>
      </w:r>
      <w:r w:rsidRPr="003269BA">
        <w:rPr>
          <w:rFonts w:ascii="Times New Roman" w:hAnsi="Times New Roman" w:cs="Times New Roman"/>
        </w:rPr>
        <w:t>karbon emisyonlarının üçer</w:t>
      </w:r>
      <w:r w:rsidRPr="001E79F0">
        <w:rPr>
          <w:rFonts w:ascii="Times New Roman" w:hAnsi="Times New Roman" w:cs="Times New Roman"/>
        </w:rPr>
        <w:t xml:space="preserve"> aylık periyotlarla raporlanmasını zorunlu hale getirmiştir. 1 Ocak 2026 itibarıyla ise mali yükümlülükler devreye girecek ve AB’ye ihraç edilen ürünlerde emisyon başına CBAM sertifikası satın alma zorunluluğu başlayacaktır.</w:t>
      </w:r>
    </w:p>
    <w:p w14:paraId="53CF3F91" w14:textId="77777777" w:rsidR="001E79F0" w:rsidRPr="001E79F0" w:rsidRDefault="001E79F0" w:rsidP="009C50ED">
      <w:pPr>
        <w:jc w:val="both"/>
        <w:rPr>
          <w:rFonts w:ascii="Times New Roman" w:hAnsi="Times New Roman" w:cs="Times New Roman"/>
        </w:rPr>
      </w:pPr>
      <w:r w:rsidRPr="001E79F0">
        <w:rPr>
          <w:rFonts w:ascii="Times New Roman" w:hAnsi="Times New Roman" w:cs="Times New Roman"/>
        </w:rPr>
        <w:t>Bu düzenleme, ihracatçı firmaların yalnızca üretim süreçlerini değil, aynı zamanda tedarik zincirlerini de karbon yönetimi kriterlerine göre şekillendirmesini gerektirmektedir. Kurumlar, karbon yoğunluğu yüksek tedarikçileri belirleyerek bu verileri AB’ye raporlamalı; gerekirse karbon azaltım projelerine yönelmelidir. Bu durum, karbon ayak izi yönetimini yalnızca kurumsal bir çaba olmaktan çıkarıp, iş birliğine dayalı bir ekosistem stratejisine dönüştürmektedir.</w:t>
      </w:r>
    </w:p>
    <w:p w14:paraId="50C69017" w14:textId="5E7C5137" w:rsidR="001E79F0" w:rsidRPr="009C50ED" w:rsidRDefault="001E79F0" w:rsidP="00CE0F44">
      <w:pPr>
        <w:pStyle w:val="Balk2"/>
        <w:numPr>
          <w:ilvl w:val="1"/>
          <w:numId w:val="18"/>
        </w:numPr>
      </w:pPr>
      <w:bookmarkStart w:id="19" w:name="_Toc198282486"/>
      <w:r w:rsidRPr="009C50ED">
        <w:t>Kurumsal Taksonomi ve ESG Göstergeleri</w:t>
      </w:r>
      <w:bookmarkEnd w:id="19"/>
    </w:p>
    <w:p w14:paraId="6C92AA34" w14:textId="7064A03B" w:rsidR="001E79F0" w:rsidRPr="001E79F0" w:rsidRDefault="001E79F0" w:rsidP="009C50ED">
      <w:pPr>
        <w:jc w:val="both"/>
        <w:rPr>
          <w:rFonts w:ascii="Times New Roman" w:hAnsi="Times New Roman" w:cs="Times New Roman"/>
        </w:rPr>
      </w:pPr>
      <w:r w:rsidRPr="001E79F0">
        <w:rPr>
          <w:rFonts w:ascii="Times New Roman" w:hAnsi="Times New Roman" w:cs="Times New Roman"/>
        </w:rPr>
        <w:t>Kurumsal sürdürülebilirlik uygulamaları, yalnızca raporlama ve uyum süreçleriyle sınırlı kalmamalıdır. Bu uygulamaların stratejik planlamaya entegre edilmesi ve yatırım kararlarını yönlendiren bir unsur haline gelmesi gereklidir. Bu noktada Avrupa Taksonomisi devreye girmektedir. Taksonomi, bir yatırımın “çevresel olarak sürdürülebilir” sayılabilmesi için karşılaması gereken kriterleri tanımlar. Bu sistem sayesinde yatırımların karbon etkileri, çevresel riskleri ve sosyal uyum düzeyleri objektif olarak ölçülebilir hale gel</w:t>
      </w:r>
      <w:r w:rsidR="00B72DE2">
        <w:rPr>
          <w:rFonts w:ascii="Times New Roman" w:hAnsi="Times New Roman" w:cs="Times New Roman"/>
        </w:rPr>
        <w:t>ebilecektir</w:t>
      </w:r>
      <w:r w:rsidRPr="001E79F0">
        <w:rPr>
          <w:rFonts w:ascii="Times New Roman" w:hAnsi="Times New Roman" w:cs="Times New Roman"/>
        </w:rPr>
        <w:t>.</w:t>
      </w:r>
    </w:p>
    <w:p w14:paraId="519883A7" w14:textId="77777777" w:rsidR="001E79F0" w:rsidRDefault="001E79F0" w:rsidP="00B72DE2">
      <w:pPr>
        <w:jc w:val="both"/>
        <w:rPr>
          <w:rFonts w:ascii="Times New Roman" w:hAnsi="Times New Roman" w:cs="Times New Roman"/>
        </w:rPr>
      </w:pPr>
      <w:r w:rsidRPr="001E79F0">
        <w:rPr>
          <w:rFonts w:ascii="Times New Roman" w:hAnsi="Times New Roman" w:cs="Times New Roman"/>
        </w:rPr>
        <w:t>Buna bağlı olarak ESG göstergeleri de kurumların hem yatırımcılar nezdinde hem de kamuoyu nezdinde şeffaflık kazanmasını sağlar. Kurumsal ESG skoru, bir şirketin çevre yönetimi, sosyal sorumluluk ve yönetişim alanındaki performansını özetleyen en önemli göstergelerden biri haline gelmiştir. ESG uyumlu şirketler, artık sadece etik pozisyonları nedeniyle değil, aynı zamanda finansal olarak da daha düşük risk profiline sahip oldukları için tercih edilmektedir.</w:t>
      </w:r>
    </w:p>
    <w:p w14:paraId="7B462B56" w14:textId="77777777" w:rsidR="00CE0F44" w:rsidRPr="001E79F0" w:rsidRDefault="00CE0F44" w:rsidP="00B72DE2">
      <w:pPr>
        <w:jc w:val="both"/>
        <w:rPr>
          <w:rFonts w:ascii="Times New Roman" w:hAnsi="Times New Roman" w:cs="Times New Roman"/>
        </w:rPr>
      </w:pPr>
    </w:p>
    <w:p w14:paraId="640DAF89" w14:textId="3F621B83" w:rsidR="001E79F0" w:rsidRPr="001E79F0" w:rsidRDefault="001E79F0" w:rsidP="001E79F0">
      <w:pPr>
        <w:rPr>
          <w:rFonts w:ascii="Times New Roman" w:hAnsi="Times New Roman" w:cs="Times New Roman"/>
        </w:rPr>
      </w:pPr>
    </w:p>
    <w:p w14:paraId="7C13FFC5" w14:textId="2EA934A6" w:rsidR="001E79F0" w:rsidRPr="00B72DE2" w:rsidRDefault="00CE0F44" w:rsidP="00CE0F44">
      <w:pPr>
        <w:pStyle w:val="Balk1"/>
        <w:numPr>
          <w:ilvl w:val="0"/>
          <w:numId w:val="18"/>
        </w:numPr>
      </w:pPr>
      <w:bookmarkStart w:id="20" w:name="_Toc198282487"/>
      <w:r w:rsidRPr="00B72DE2">
        <w:t>Sürdürülebilir Tüketim ve Bireysel Eylemler</w:t>
      </w:r>
      <w:bookmarkEnd w:id="20"/>
    </w:p>
    <w:p w14:paraId="26482313" w14:textId="77777777" w:rsidR="001E79F0" w:rsidRPr="001E79F0" w:rsidRDefault="001E79F0" w:rsidP="00A532CB">
      <w:pPr>
        <w:jc w:val="both"/>
        <w:rPr>
          <w:rFonts w:ascii="Times New Roman" w:hAnsi="Times New Roman" w:cs="Times New Roman"/>
        </w:rPr>
      </w:pPr>
      <w:r w:rsidRPr="001E79F0">
        <w:rPr>
          <w:rFonts w:ascii="Times New Roman" w:hAnsi="Times New Roman" w:cs="Times New Roman"/>
        </w:rPr>
        <w:t>Sürdürülebilir kalkınmanın yalnızca devlet politikaları ve büyük ölçekli yatırımlar aracılığıyla değil, bireylerin yaşam tarzları ve tüketim alışkanlıklarıyla da şekillendiği artık bilimsel olarak da kabul görmektedir. Günlük hayattaki küçük tercihler, kümülatif olarak değerlendirildiğinde ciddi çevresel etkiler yaratmakta; bu etkiler üretimden tüketime uzanan tüm tedarik zincirine yansımaktadır. Bu bağlamda bireylerin, özellikle gençlerin, sürdürülebilirlik konusunda farkındalık kazanması ve kendi yaşam pratiklerini dönüştürmeleri, büyük ölçekte toplumsal değişimin temelini oluşturur.</w:t>
      </w:r>
    </w:p>
    <w:p w14:paraId="38766925" w14:textId="77777777" w:rsidR="001E79F0" w:rsidRPr="001E79F0" w:rsidRDefault="001E79F0" w:rsidP="00A532CB">
      <w:pPr>
        <w:jc w:val="both"/>
        <w:rPr>
          <w:rFonts w:ascii="Times New Roman" w:hAnsi="Times New Roman" w:cs="Times New Roman"/>
        </w:rPr>
      </w:pPr>
      <w:r w:rsidRPr="001E79F0">
        <w:rPr>
          <w:rFonts w:ascii="Times New Roman" w:hAnsi="Times New Roman" w:cs="Times New Roman"/>
        </w:rPr>
        <w:t>Günümüzde bir ürünün karbon ayak izi yalnızca üretim sırasında ortaya çıkmamaktadır. Hammadde çıkarımı, taşıma, paketleme, enerji tüketimi, kullanım süresi ve atık haline geldikten sonraki bertaraf yöntemi gibi tüm aşamalar, bir ürünün çevresel yükünü belirlemektedir. Bu nedenle, sürdürülebilir tüketim, sadece neyi tükettiğimizle değil, aynı zamanda nasıl ve ne sıklıkla tükettiğimizle de doğrudan ilişkilidir.</w:t>
      </w:r>
    </w:p>
    <w:p w14:paraId="31AC70BB" w14:textId="77777777" w:rsidR="001E79F0" w:rsidRPr="00A532CB" w:rsidRDefault="001E79F0" w:rsidP="001E79F0">
      <w:pPr>
        <w:rPr>
          <w:rFonts w:ascii="Times New Roman" w:hAnsi="Times New Roman" w:cs="Times New Roman"/>
          <w:b/>
          <w:bCs/>
        </w:rPr>
      </w:pPr>
      <w:r w:rsidRPr="00A532CB">
        <w:rPr>
          <w:rFonts w:ascii="Times New Roman" w:hAnsi="Times New Roman" w:cs="Times New Roman"/>
          <w:b/>
          <w:bCs/>
        </w:rPr>
        <w:t>Tüketim Tercihlerinin Ekolojik Etkisi</w:t>
      </w:r>
    </w:p>
    <w:p w14:paraId="3F6D89EE" w14:textId="069877E7" w:rsidR="001E79F0" w:rsidRPr="001E79F0" w:rsidRDefault="001E79F0" w:rsidP="00A532CB">
      <w:pPr>
        <w:jc w:val="both"/>
        <w:rPr>
          <w:rFonts w:ascii="Times New Roman" w:hAnsi="Times New Roman" w:cs="Times New Roman"/>
        </w:rPr>
      </w:pPr>
      <w:r w:rsidRPr="001E79F0">
        <w:rPr>
          <w:rFonts w:ascii="Times New Roman" w:hAnsi="Times New Roman" w:cs="Times New Roman"/>
        </w:rPr>
        <w:t>Örneğin, tekstil sektöründe “hızlı moda” olarak tanımlanan üretim ve tüketim biçimi, su kaynaklarının aşırı kullanımı, kimyasal kirlilik ve karbon emisyonları açısından son derece problematik bir yapıya sahiptir. Buna karşın, ikinci el giyim, geri dönüştürülmüş kumaşlar ve az ama kaliteli ürün tercihi gibi pratikler, bireysel düzeyde ciddi bir çevresel iyileşme potansiyeli sun</w:t>
      </w:r>
      <w:r w:rsidR="00D130D3">
        <w:rPr>
          <w:rFonts w:ascii="Times New Roman" w:hAnsi="Times New Roman" w:cs="Times New Roman"/>
        </w:rPr>
        <w:t>maktadır</w:t>
      </w:r>
      <w:r w:rsidRPr="001E79F0">
        <w:rPr>
          <w:rFonts w:ascii="Times New Roman" w:hAnsi="Times New Roman" w:cs="Times New Roman"/>
        </w:rPr>
        <w:t xml:space="preserve">. Aynı şekilde, gıda tüketiminde yerel ve mevsimlik ürünleri tercih </w:t>
      </w:r>
      <w:proofErr w:type="gramStart"/>
      <w:r w:rsidRPr="001E79F0">
        <w:rPr>
          <w:rFonts w:ascii="Times New Roman" w:hAnsi="Times New Roman" w:cs="Times New Roman"/>
        </w:rPr>
        <w:t>etmek,</w:t>
      </w:r>
      <w:proofErr w:type="gramEnd"/>
      <w:r w:rsidRPr="001E79F0">
        <w:rPr>
          <w:rFonts w:ascii="Times New Roman" w:hAnsi="Times New Roman" w:cs="Times New Roman"/>
        </w:rPr>
        <w:t xml:space="preserve"> hem karbon emisyonlarını azaltır hem de yerel ekonomiyi destekler. Hayvansal ürünlerin tüketimini sınırlamak veya “bitki temelli gün” uygulamaları gibi küçük adımlar bile yıllık karbon ayak izinde anlamlı düşüşler sağlayabil</w:t>
      </w:r>
      <w:r w:rsidR="00D130D3">
        <w:rPr>
          <w:rFonts w:ascii="Times New Roman" w:hAnsi="Times New Roman" w:cs="Times New Roman"/>
        </w:rPr>
        <w:t>mektedir</w:t>
      </w:r>
      <w:r w:rsidRPr="001E79F0">
        <w:rPr>
          <w:rFonts w:ascii="Times New Roman" w:hAnsi="Times New Roman" w:cs="Times New Roman"/>
        </w:rPr>
        <w:t>.</w:t>
      </w:r>
    </w:p>
    <w:p w14:paraId="68513AB0" w14:textId="77777777" w:rsidR="001E79F0" w:rsidRPr="00BD60F6" w:rsidRDefault="001E79F0" w:rsidP="001E79F0">
      <w:pPr>
        <w:rPr>
          <w:rFonts w:ascii="Times New Roman" w:hAnsi="Times New Roman" w:cs="Times New Roman"/>
          <w:b/>
          <w:bCs/>
        </w:rPr>
      </w:pPr>
      <w:r w:rsidRPr="00BD60F6">
        <w:rPr>
          <w:rFonts w:ascii="Times New Roman" w:hAnsi="Times New Roman" w:cs="Times New Roman"/>
          <w:b/>
          <w:bCs/>
        </w:rPr>
        <w:t>Enerji ve Su Kullanımında Davranışsal Dönüşüm</w:t>
      </w:r>
    </w:p>
    <w:p w14:paraId="0F4559DE" w14:textId="4F885888" w:rsidR="001E79F0" w:rsidRPr="001E79F0" w:rsidRDefault="001E79F0" w:rsidP="00405DF3">
      <w:pPr>
        <w:jc w:val="both"/>
        <w:rPr>
          <w:rFonts w:ascii="Times New Roman" w:hAnsi="Times New Roman" w:cs="Times New Roman"/>
        </w:rPr>
      </w:pPr>
      <w:r w:rsidRPr="001E79F0">
        <w:rPr>
          <w:rFonts w:ascii="Times New Roman" w:hAnsi="Times New Roman" w:cs="Times New Roman"/>
        </w:rPr>
        <w:t>Bireylerin enerji ve su kullanımındaki alışkanlıkları da sürdürülebilirlik açısından hayati önem taşı</w:t>
      </w:r>
      <w:r w:rsidR="00BD60F6">
        <w:rPr>
          <w:rFonts w:ascii="Times New Roman" w:hAnsi="Times New Roman" w:cs="Times New Roman"/>
        </w:rPr>
        <w:t>maktadır</w:t>
      </w:r>
      <w:r w:rsidRPr="001E79F0">
        <w:rPr>
          <w:rFonts w:ascii="Times New Roman" w:hAnsi="Times New Roman" w:cs="Times New Roman"/>
        </w:rPr>
        <w:t xml:space="preserve">. Gereksiz yanan lambaların kapatılması, A sınıfı enerji verimli cihazların tercih edilmesi, suyu açık bırakmadan diş fırçalama ya da duş süresinin azaltılması gibi basit görünen eylemler, milyonlarca kişinin uygulaması halinde çok büyük tasarruflar yaratabilir. </w:t>
      </w:r>
      <w:r w:rsidR="003335FE">
        <w:rPr>
          <w:rFonts w:ascii="Times New Roman" w:hAnsi="Times New Roman" w:cs="Times New Roman"/>
        </w:rPr>
        <w:t>B</w:t>
      </w:r>
      <w:r w:rsidRPr="001E79F0">
        <w:rPr>
          <w:rFonts w:ascii="Times New Roman" w:hAnsi="Times New Roman" w:cs="Times New Roman"/>
        </w:rPr>
        <w:t>ir hanenin yıllık elektrik tüketimi</w:t>
      </w:r>
      <w:r w:rsidR="00DE4E7E">
        <w:rPr>
          <w:rFonts w:ascii="Times New Roman" w:hAnsi="Times New Roman" w:cs="Times New Roman"/>
        </w:rPr>
        <w:t>nin</w:t>
      </w:r>
      <w:r w:rsidRPr="001E79F0">
        <w:rPr>
          <w:rFonts w:ascii="Times New Roman" w:hAnsi="Times New Roman" w:cs="Times New Roman"/>
        </w:rPr>
        <w:t xml:space="preserve"> %25'i doğru cihaz seçimi ve kullanım alışkanlıklarıyla azaltılabil</w:t>
      </w:r>
      <w:r w:rsidR="00DE4E7E">
        <w:rPr>
          <w:rFonts w:ascii="Times New Roman" w:hAnsi="Times New Roman" w:cs="Times New Roman"/>
        </w:rPr>
        <w:t>mektedir</w:t>
      </w:r>
      <w:r w:rsidRPr="001E79F0">
        <w:rPr>
          <w:rFonts w:ascii="Times New Roman" w:hAnsi="Times New Roman" w:cs="Times New Roman"/>
        </w:rPr>
        <w:t>; bu tür bireysel eylemlerin toplumsal etkisi verilerle somut</w:t>
      </w:r>
      <w:r w:rsidR="00DE4E7E">
        <w:rPr>
          <w:rFonts w:ascii="Times New Roman" w:hAnsi="Times New Roman" w:cs="Times New Roman"/>
        </w:rPr>
        <w:t xml:space="preserve"> hale gelmektedir</w:t>
      </w:r>
      <w:r w:rsidRPr="001E79F0">
        <w:rPr>
          <w:rFonts w:ascii="Times New Roman" w:hAnsi="Times New Roman" w:cs="Times New Roman"/>
        </w:rPr>
        <w:t>.</w:t>
      </w:r>
    </w:p>
    <w:p w14:paraId="72954AA6" w14:textId="77777777" w:rsidR="001E79F0" w:rsidRPr="00DE4E7E" w:rsidRDefault="001E79F0" w:rsidP="001E79F0">
      <w:pPr>
        <w:rPr>
          <w:rFonts w:ascii="Times New Roman" w:hAnsi="Times New Roman" w:cs="Times New Roman"/>
          <w:b/>
          <w:bCs/>
        </w:rPr>
      </w:pPr>
      <w:r w:rsidRPr="00DE4E7E">
        <w:rPr>
          <w:rFonts w:ascii="Times New Roman" w:hAnsi="Times New Roman" w:cs="Times New Roman"/>
          <w:b/>
          <w:bCs/>
        </w:rPr>
        <w:t>Atık Yönetimi ve Döngüsel Yaşam Pratikleri</w:t>
      </w:r>
    </w:p>
    <w:p w14:paraId="645DBA90" w14:textId="60B3ACAD" w:rsidR="001E79F0" w:rsidRPr="001E79F0" w:rsidRDefault="001E79F0" w:rsidP="00405DF3">
      <w:pPr>
        <w:jc w:val="both"/>
        <w:rPr>
          <w:rFonts w:ascii="Times New Roman" w:hAnsi="Times New Roman" w:cs="Times New Roman"/>
        </w:rPr>
      </w:pPr>
      <w:r w:rsidRPr="001E79F0">
        <w:rPr>
          <w:rFonts w:ascii="Times New Roman" w:hAnsi="Times New Roman" w:cs="Times New Roman"/>
        </w:rPr>
        <w:t>Sürdürülebilir yaşamın bir diğer kilit unsuru da bireysel atık yönetimidir. Ambalajlı ürün kullanımının azaltılması, kompost yapımı, geri dönüşüm kutularının etkin kullanımı, tek kullanımlık plastiklerin terk edilmesi gibi eylemler, doğrudan çevre kalitesine katkı sun</w:t>
      </w:r>
      <w:r w:rsidR="008E3BDE">
        <w:rPr>
          <w:rFonts w:ascii="Times New Roman" w:hAnsi="Times New Roman" w:cs="Times New Roman"/>
        </w:rPr>
        <w:t>maktadır</w:t>
      </w:r>
      <w:r w:rsidRPr="001E79F0">
        <w:rPr>
          <w:rFonts w:ascii="Times New Roman" w:hAnsi="Times New Roman" w:cs="Times New Roman"/>
        </w:rPr>
        <w:t>. Ayrıca “tüketmeden önce düşün” yaklaşımı, bireyleri gereksiz alışverişten uzak tutarak hem çevresel hem de ekonomik tasarruf sağla</w:t>
      </w:r>
      <w:r w:rsidR="008E3BDE">
        <w:rPr>
          <w:rFonts w:ascii="Times New Roman" w:hAnsi="Times New Roman" w:cs="Times New Roman"/>
        </w:rPr>
        <w:t>maktadır</w:t>
      </w:r>
      <w:r w:rsidRPr="001E79F0">
        <w:rPr>
          <w:rFonts w:ascii="Times New Roman" w:hAnsi="Times New Roman" w:cs="Times New Roman"/>
        </w:rPr>
        <w:t>. Bu bağlamda, döngüsel ekonomi sadece sanayi ölçeğinde değil, evsel düzeyde de uygulanabilir bir pratik haline gelmektedir.</w:t>
      </w:r>
    </w:p>
    <w:p w14:paraId="7ACB14AE" w14:textId="77777777" w:rsidR="001E79F0" w:rsidRPr="00405DF3" w:rsidRDefault="001E79F0" w:rsidP="001E79F0">
      <w:pPr>
        <w:rPr>
          <w:rFonts w:ascii="Times New Roman" w:hAnsi="Times New Roman" w:cs="Times New Roman"/>
          <w:b/>
          <w:bCs/>
        </w:rPr>
      </w:pPr>
      <w:r w:rsidRPr="00405DF3">
        <w:rPr>
          <w:rFonts w:ascii="Times New Roman" w:hAnsi="Times New Roman" w:cs="Times New Roman"/>
          <w:b/>
          <w:bCs/>
        </w:rPr>
        <w:t>Sosyal Medya, Aktivizm ve Sürdürülebilirlik Bilinci</w:t>
      </w:r>
    </w:p>
    <w:p w14:paraId="5BE54667" w14:textId="77777777" w:rsidR="001E79F0" w:rsidRPr="001E79F0" w:rsidRDefault="001E79F0" w:rsidP="00405DF3">
      <w:pPr>
        <w:jc w:val="both"/>
        <w:rPr>
          <w:rFonts w:ascii="Times New Roman" w:hAnsi="Times New Roman" w:cs="Times New Roman"/>
        </w:rPr>
      </w:pPr>
      <w:r w:rsidRPr="001E79F0">
        <w:rPr>
          <w:rFonts w:ascii="Times New Roman" w:hAnsi="Times New Roman" w:cs="Times New Roman"/>
        </w:rPr>
        <w:t>Günümüz gençleri dijital teknolojilere hâkimiyetleri sayesinde sürdürülebilirlik savunuculuğunda güçlü bir role sahiptir. Sosyal medya, çevresel konulara dikkat çekmek ve kitlesel farkındalık oluşturmak için etkili bir araç haline gelmiştir. “</w:t>
      </w:r>
      <w:proofErr w:type="spellStart"/>
      <w:r w:rsidRPr="001E79F0">
        <w:rPr>
          <w:rFonts w:ascii="Times New Roman" w:hAnsi="Times New Roman" w:cs="Times New Roman"/>
        </w:rPr>
        <w:t>Fridays</w:t>
      </w:r>
      <w:proofErr w:type="spellEnd"/>
      <w:r w:rsidRPr="001E79F0">
        <w:rPr>
          <w:rFonts w:ascii="Times New Roman" w:hAnsi="Times New Roman" w:cs="Times New Roman"/>
        </w:rPr>
        <w:t xml:space="preserve"> </w:t>
      </w:r>
      <w:proofErr w:type="spellStart"/>
      <w:r w:rsidRPr="001E79F0">
        <w:rPr>
          <w:rFonts w:ascii="Times New Roman" w:hAnsi="Times New Roman" w:cs="Times New Roman"/>
        </w:rPr>
        <w:t>for</w:t>
      </w:r>
      <w:proofErr w:type="spellEnd"/>
      <w:r w:rsidRPr="001E79F0">
        <w:rPr>
          <w:rFonts w:ascii="Times New Roman" w:hAnsi="Times New Roman" w:cs="Times New Roman"/>
        </w:rPr>
        <w:t xml:space="preserve"> </w:t>
      </w:r>
      <w:proofErr w:type="spellStart"/>
      <w:r w:rsidRPr="001E79F0">
        <w:rPr>
          <w:rFonts w:ascii="Times New Roman" w:hAnsi="Times New Roman" w:cs="Times New Roman"/>
        </w:rPr>
        <w:t>Future</w:t>
      </w:r>
      <w:proofErr w:type="spellEnd"/>
      <w:r w:rsidRPr="001E79F0">
        <w:rPr>
          <w:rFonts w:ascii="Times New Roman" w:hAnsi="Times New Roman" w:cs="Times New Roman"/>
        </w:rPr>
        <w:t>”, “</w:t>
      </w:r>
      <w:proofErr w:type="spellStart"/>
      <w:r w:rsidRPr="001E79F0">
        <w:rPr>
          <w:rFonts w:ascii="Times New Roman" w:hAnsi="Times New Roman" w:cs="Times New Roman"/>
        </w:rPr>
        <w:t>Extinction</w:t>
      </w:r>
      <w:proofErr w:type="spellEnd"/>
      <w:r w:rsidRPr="001E79F0">
        <w:rPr>
          <w:rFonts w:ascii="Times New Roman" w:hAnsi="Times New Roman" w:cs="Times New Roman"/>
        </w:rPr>
        <w:t xml:space="preserve"> </w:t>
      </w:r>
      <w:proofErr w:type="spellStart"/>
      <w:r w:rsidRPr="001E79F0">
        <w:rPr>
          <w:rFonts w:ascii="Times New Roman" w:hAnsi="Times New Roman" w:cs="Times New Roman"/>
        </w:rPr>
        <w:t>Rebellion</w:t>
      </w:r>
      <w:proofErr w:type="spellEnd"/>
      <w:r w:rsidRPr="001E79F0">
        <w:rPr>
          <w:rFonts w:ascii="Times New Roman" w:hAnsi="Times New Roman" w:cs="Times New Roman"/>
        </w:rPr>
        <w:t>” gibi küresel hareketler, bireylerin ve özellikle gençlerin iklim eylemine nasıl liderlik edebileceğini göstermiştir. Proje katılımcıları, eğitim sonunda yalnızca bireysel eylemlerle değil, aynı zamanda toplumsal farkındalık oluşturmaya yönelik kampanya geliştirme konusunda da yönlendirilmiştir.</w:t>
      </w:r>
    </w:p>
    <w:p w14:paraId="05CACC8A" w14:textId="77777777" w:rsidR="001E79F0" w:rsidRPr="00405DF3" w:rsidRDefault="001E79F0" w:rsidP="001E79F0">
      <w:pPr>
        <w:rPr>
          <w:rFonts w:ascii="Times New Roman" w:hAnsi="Times New Roman" w:cs="Times New Roman"/>
          <w:b/>
          <w:bCs/>
        </w:rPr>
      </w:pPr>
      <w:r w:rsidRPr="00405DF3">
        <w:rPr>
          <w:rFonts w:ascii="Times New Roman" w:hAnsi="Times New Roman" w:cs="Times New Roman"/>
          <w:b/>
          <w:bCs/>
        </w:rPr>
        <w:t>Tedarik Zincirinde Tüketici Etkisi</w:t>
      </w:r>
    </w:p>
    <w:p w14:paraId="50158BEB" w14:textId="77777777" w:rsidR="001E79F0" w:rsidRPr="001E79F0" w:rsidRDefault="001E79F0" w:rsidP="00405DF3">
      <w:pPr>
        <w:jc w:val="both"/>
        <w:rPr>
          <w:rFonts w:ascii="Times New Roman" w:hAnsi="Times New Roman" w:cs="Times New Roman"/>
        </w:rPr>
      </w:pPr>
      <w:r w:rsidRPr="001E79F0">
        <w:rPr>
          <w:rFonts w:ascii="Times New Roman" w:hAnsi="Times New Roman" w:cs="Times New Roman"/>
        </w:rPr>
        <w:t>Artık birçok büyük marka, tüketici talepleri doğrultusunda sürdürülebilirlik kriterlerine uygun ürün geliştirme baskısı altındadır. Karbon ayak izi düşük ürünler, vegan kozmetik, sertifikalı gıda ve enerji etiketi taşıyan cihazlar, sadece çevreci olmakla kalmayıp aynı zamanda rekabet avantajı da yaratmaktadır. Dolayısıyla tüketici tercihleri, şirketlerin sürdürülebilirlik politikalarını doğrudan etkileme potansiyeline sahiptir. Genç profesyoneller bu süreçte yalnızca tüketici değil, aynı zamanda değişimin aktif aktörleri olarak konumlanmalıdır.</w:t>
      </w:r>
    </w:p>
    <w:p w14:paraId="10FFBACF" w14:textId="732E209A" w:rsidR="001E79F0" w:rsidRDefault="001E79F0" w:rsidP="001E79F0">
      <w:pPr>
        <w:rPr>
          <w:rFonts w:ascii="Times New Roman" w:hAnsi="Times New Roman" w:cs="Times New Roman"/>
        </w:rPr>
      </w:pPr>
    </w:p>
    <w:p w14:paraId="613243AE" w14:textId="77777777" w:rsidR="00F41B58" w:rsidRPr="001E79F0" w:rsidRDefault="00F41B58" w:rsidP="001E79F0">
      <w:pPr>
        <w:rPr>
          <w:rFonts w:ascii="Times New Roman" w:hAnsi="Times New Roman" w:cs="Times New Roman"/>
        </w:rPr>
      </w:pPr>
    </w:p>
    <w:p w14:paraId="3DAE4B0D" w14:textId="55D405F7" w:rsidR="001E79F0" w:rsidRPr="00C93EE8" w:rsidRDefault="00CE0F44" w:rsidP="00CE0F44">
      <w:pPr>
        <w:pStyle w:val="Balk1"/>
        <w:numPr>
          <w:ilvl w:val="0"/>
          <w:numId w:val="18"/>
        </w:numPr>
      </w:pPr>
      <w:bookmarkStart w:id="21" w:name="_Toc198282488"/>
      <w:r w:rsidRPr="00C93EE8">
        <w:t>Sonuç ve Genel Değerlendirme</w:t>
      </w:r>
      <w:bookmarkEnd w:id="21"/>
    </w:p>
    <w:p w14:paraId="6281FFDF" w14:textId="77777777" w:rsidR="001E79F0" w:rsidRPr="001E79F0" w:rsidRDefault="001E79F0" w:rsidP="00754F70">
      <w:pPr>
        <w:jc w:val="both"/>
        <w:rPr>
          <w:rFonts w:ascii="Times New Roman" w:hAnsi="Times New Roman" w:cs="Times New Roman"/>
        </w:rPr>
      </w:pPr>
      <w:r w:rsidRPr="001E79F0">
        <w:rPr>
          <w:rFonts w:ascii="Times New Roman" w:hAnsi="Times New Roman" w:cs="Times New Roman"/>
        </w:rPr>
        <w:t>“Yeşil Yakalı Gençlik Çalışanları” Erasmus+ projesi, sürdürülebilirlik kavramının yalnızca çevreci bir söylem değil, aynı zamanda stratejik bir toplumsal dönüşüm aracı olduğunun somut bir örneğini sunmuştur. Proje süresince ele alınan iklim değişikliği, enerji verimliliği, karbon ayak izi yönetimi, döngüsel ekonomi, yeşil finansman ve sektör bazlı iyi uygulamalar gibi konular, genç profesyonellerin yalnızca bilgi düzeylerini değil, aynı zamanda farkındalık ve eyleme geçme kapasitelerini de ciddi biçimde artırmıştır.</w:t>
      </w:r>
    </w:p>
    <w:p w14:paraId="20EF15C9" w14:textId="77777777" w:rsidR="001E79F0" w:rsidRPr="001E79F0" w:rsidRDefault="001E79F0" w:rsidP="00EE38AF">
      <w:pPr>
        <w:jc w:val="both"/>
        <w:rPr>
          <w:rFonts w:ascii="Times New Roman" w:hAnsi="Times New Roman" w:cs="Times New Roman"/>
        </w:rPr>
      </w:pPr>
      <w:r w:rsidRPr="001E79F0">
        <w:rPr>
          <w:rFonts w:ascii="Times New Roman" w:hAnsi="Times New Roman" w:cs="Times New Roman"/>
        </w:rPr>
        <w:t>Sürdürülebilirlik artık sadece çevre mühendislerinin ya da enerji uzmanlarının değil; ekonomi, finans, insan kaynakları, hukuk, lojistik gibi pek çok farklı alanda çalışan profesyonellerin iş tanımlarının ayrılmaz bir parçası haline gelmiştir. Bu kapsamda “Yeşil Yakalı” kavramı, yalnızca sektörel bir tanım değil; aynı zamanda etik bir duruşu, geleceğe dair vizyonu ve bütüncül bir dönüşüm iradesini temsil etmektedir.</w:t>
      </w:r>
    </w:p>
    <w:p w14:paraId="22F502CB" w14:textId="49BD7F4F" w:rsidR="00D4525F" w:rsidRPr="00AF4B36" w:rsidRDefault="001E79F0" w:rsidP="000F2533">
      <w:pPr>
        <w:jc w:val="both"/>
        <w:rPr>
          <w:rFonts w:ascii="Times New Roman" w:hAnsi="Times New Roman" w:cs="Times New Roman"/>
        </w:rPr>
      </w:pPr>
      <w:r w:rsidRPr="001E79F0">
        <w:rPr>
          <w:rFonts w:ascii="Times New Roman" w:hAnsi="Times New Roman" w:cs="Times New Roman"/>
        </w:rPr>
        <w:t xml:space="preserve">Türkiye'nin iklim değişikliği ile mücadelesinde gençlerin rolü stratejiktir. Bu </w:t>
      </w:r>
      <w:r w:rsidR="00611688" w:rsidRPr="001E79F0">
        <w:rPr>
          <w:rFonts w:ascii="Times New Roman" w:hAnsi="Times New Roman" w:cs="Times New Roman"/>
        </w:rPr>
        <w:t>gençler</w:t>
      </w:r>
      <w:r w:rsidRPr="001E79F0">
        <w:rPr>
          <w:rFonts w:ascii="Times New Roman" w:hAnsi="Times New Roman" w:cs="Times New Roman"/>
        </w:rPr>
        <w:t xml:space="preserve"> hem kamu politikalarının geliştirilmesinde hem de özel sektörün dönüşüm sürecinde aktif sorumluluklar üstlenebilecek kapasitededir. Bu bağlamda bu tür projelerin yalnızca süreli etkinlikler olarak değil, birer kapasite geliştirme platformu olarak tasarlanması ve devamlılığının sağlanması gerekmektedir.</w:t>
      </w:r>
    </w:p>
    <w:sectPr w:rsidR="00D4525F" w:rsidRPr="00AF4B36">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E5FF8" w14:textId="77777777" w:rsidR="003E5FDB" w:rsidRDefault="003E5FDB" w:rsidP="00615662">
      <w:pPr>
        <w:spacing w:after="0" w:line="240" w:lineRule="auto"/>
      </w:pPr>
      <w:r>
        <w:separator/>
      </w:r>
    </w:p>
  </w:endnote>
  <w:endnote w:type="continuationSeparator" w:id="0">
    <w:p w14:paraId="4D545399" w14:textId="77777777" w:rsidR="003E5FDB" w:rsidRDefault="003E5FDB" w:rsidP="00615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D78A8" w14:textId="32826D89" w:rsidR="008C1FF1" w:rsidRDefault="00DF4DFC">
    <w:pPr>
      <w:pStyle w:val="AltBilgi"/>
    </w:pPr>
    <w:r>
      <w:rPr>
        <w:noProof/>
      </w:rPr>
      <w:drawing>
        <wp:inline distT="0" distB="0" distL="0" distR="0" wp14:anchorId="50B0FAAF" wp14:editId="227C8A3C">
          <wp:extent cx="5760720" cy="290830"/>
          <wp:effectExtent l="0" t="0" r="0" b="0"/>
          <wp:docPr id="231676134"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676134" name="Resim 231676134"/>
                  <pic:cNvPicPr/>
                </pic:nvPicPr>
                <pic:blipFill>
                  <a:blip r:embed="rId1">
                    <a:extLst>
                      <a:ext uri="{28A0092B-C50C-407E-A947-70E740481C1C}">
                        <a14:useLocalDpi xmlns:a14="http://schemas.microsoft.com/office/drawing/2010/main" val="0"/>
                      </a:ext>
                    </a:extLst>
                  </a:blip>
                  <a:stretch>
                    <a:fillRect/>
                  </a:stretch>
                </pic:blipFill>
                <pic:spPr>
                  <a:xfrm>
                    <a:off x="0" y="0"/>
                    <a:ext cx="5760720" cy="29083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C8FFF" w14:textId="77777777" w:rsidR="003E5FDB" w:rsidRDefault="003E5FDB" w:rsidP="00615662">
      <w:pPr>
        <w:spacing w:after="0" w:line="240" w:lineRule="auto"/>
      </w:pPr>
      <w:r>
        <w:separator/>
      </w:r>
    </w:p>
  </w:footnote>
  <w:footnote w:type="continuationSeparator" w:id="0">
    <w:p w14:paraId="34E92EED" w14:textId="77777777" w:rsidR="003E5FDB" w:rsidRDefault="003E5FDB" w:rsidP="006156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92D69" w14:textId="1047FE8C" w:rsidR="008C1FF1" w:rsidRDefault="008C1FF1">
    <w:pPr>
      <w:pStyle w:val="stBilgi"/>
    </w:pPr>
    <w:r>
      <w:rPr>
        <w:noProof/>
      </w:rPr>
      <w:drawing>
        <wp:inline distT="0" distB="0" distL="0" distR="0" wp14:anchorId="34FCEF2B" wp14:editId="19DC6090">
          <wp:extent cx="5760720" cy="478155"/>
          <wp:effectExtent l="0" t="0" r="0" b="0"/>
          <wp:docPr id="51906178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061782" name="Resim 519061782"/>
                  <pic:cNvPicPr/>
                </pic:nvPicPr>
                <pic:blipFill>
                  <a:blip r:embed="rId1">
                    <a:extLst>
                      <a:ext uri="{28A0092B-C50C-407E-A947-70E740481C1C}">
                        <a14:useLocalDpi xmlns:a14="http://schemas.microsoft.com/office/drawing/2010/main" val="0"/>
                      </a:ext>
                    </a:extLst>
                  </a:blip>
                  <a:stretch>
                    <a:fillRect/>
                  </a:stretch>
                </pic:blipFill>
                <pic:spPr>
                  <a:xfrm>
                    <a:off x="0" y="0"/>
                    <a:ext cx="5760720" cy="4781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1258"/>
    <w:multiLevelType w:val="multilevel"/>
    <w:tmpl w:val="E4DC4F42"/>
    <w:lvl w:ilvl="0">
      <w:start w:val="2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 w15:restartNumberingAfterBreak="0">
    <w:nsid w:val="109C65D6"/>
    <w:multiLevelType w:val="multilevel"/>
    <w:tmpl w:val="1456A73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391BF5"/>
    <w:multiLevelType w:val="multilevel"/>
    <w:tmpl w:val="81143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4E274B"/>
    <w:multiLevelType w:val="hybridMultilevel"/>
    <w:tmpl w:val="D018D50E"/>
    <w:lvl w:ilvl="0" w:tplc="590A572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D472777"/>
    <w:multiLevelType w:val="multilevel"/>
    <w:tmpl w:val="7060B1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F905372"/>
    <w:multiLevelType w:val="multilevel"/>
    <w:tmpl w:val="104238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503465"/>
    <w:multiLevelType w:val="multilevel"/>
    <w:tmpl w:val="83363E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0F7217"/>
    <w:multiLevelType w:val="multilevel"/>
    <w:tmpl w:val="61A0C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5D2627"/>
    <w:multiLevelType w:val="multilevel"/>
    <w:tmpl w:val="C2164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D32A86"/>
    <w:multiLevelType w:val="multilevel"/>
    <w:tmpl w:val="AD52C06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45E478FE"/>
    <w:multiLevelType w:val="multilevel"/>
    <w:tmpl w:val="6338C768"/>
    <w:lvl w:ilvl="0">
      <w:start w:val="1"/>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98798F"/>
    <w:multiLevelType w:val="multilevel"/>
    <w:tmpl w:val="72744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29595F"/>
    <w:multiLevelType w:val="hybridMultilevel"/>
    <w:tmpl w:val="A3EC09FA"/>
    <w:lvl w:ilvl="0" w:tplc="9A0C536A">
      <w:start w:val="1"/>
      <w:numFmt w:val="decimal"/>
      <w:lvlText w:val="10.%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15:restartNumberingAfterBreak="0">
    <w:nsid w:val="64A5672B"/>
    <w:multiLevelType w:val="multilevel"/>
    <w:tmpl w:val="6C882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D77870"/>
    <w:multiLevelType w:val="multilevel"/>
    <w:tmpl w:val="4934C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E2240F"/>
    <w:multiLevelType w:val="multilevel"/>
    <w:tmpl w:val="244CD30C"/>
    <w:lvl w:ilvl="0">
      <w:start w:val="1"/>
      <w:numFmt w:val="decimal"/>
      <w:lvlText w:val="6.%1"/>
      <w:lvlJc w:val="left"/>
      <w:pPr>
        <w:tabs>
          <w:tab w:val="num" w:pos="720"/>
        </w:tabs>
        <w:ind w:left="720" w:hanging="360"/>
      </w:pPr>
      <w:rPr>
        <w:rFonts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9D770AF"/>
    <w:multiLevelType w:val="multilevel"/>
    <w:tmpl w:val="613C9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323C26"/>
    <w:multiLevelType w:val="multilevel"/>
    <w:tmpl w:val="8B3262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8510795">
    <w:abstractNumId w:val="17"/>
  </w:num>
  <w:num w:numId="2" w16cid:durableId="1934706090">
    <w:abstractNumId w:val="1"/>
  </w:num>
  <w:num w:numId="3" w16cid:durableId="102188249">
    <w:abstractNumId w:val="0"/>
  </w:num>
  <w:num w:numId="4" w16cid:durableId="52320131">
    <w:abstractNumId w:val="2"/>
  </w:num>
  <w:num w:numId="5" w16cid:durableId="1511944913">
    <w:abstractNumId w:val="13"/>
  </w:num>
  <w:num w:numId="6" w16cid:durableId="951283875">
    <w:abstractNumId w:val="11"/>
  </w:num>
  <w:num w:numId="7" w16cid:durableId="1344015631">
    <w:abstractNumId w:val="7"/>
  </w:num>
  <w:num w:numId="8" w16cid:durableId="2069306576">
    <w:abstractNumId w:val="8"/>
  </w:num>
  <w:num w:numId="9" w16cid:durableId="1055476">
    <w:abstractNumId w:val="14"/>
  </w:num>
  <w:num w:numId="10" w16cid:durableId="1080834478">
    <w:abstractNumId w:val="16"/>
  </w:num>
  <w:num w:numId="11" w16cid:durableId="1546520745">
    <w:abstractNumId w:val="4"/>
  </w:num>
  <w:num w:numId="12" w16cid:durableId="51197741">
    <w:abstractNumId w:val="15"/>
  </w:num>
  <w:num w:numId="13" w16cid:durableId="2110662496">
    <w:abstractNumId w:val="10"/>
  </w:num>
  <w:num w:numId="14" w16cid:durableId="256596188">
    <w:abstractNumId w:val="5"/>
  </w:num>
  <w:num w:numId="15" w16cid:durableId="1191607310">
    <w:abstractNumId w:val="6"/>
  </w:num>
  <w:num w:numId="16" w16cid:durableId="779102389">
    <w:abstractNumId w:val="12"/>
  </w:num>
  <w:num w:numId="17" w16cid:durableId="624238663">
    <w:abstractNumId w:val="3"/>
  </w:num>
  <w:num w:numId="18" w16cid:durableId="10970233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tr-TR" w:vendorID="64" w:dllVersion="0" w:nlCheck="1" w:checkStyle="0"/>
  <w:activeWritingStyle w:appName="MSWord" w:lang="en-US"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570"/>
    <w:rsid w:val="00007A20"/>
    <w:rsid w:val="00007F1E"/>
    <w:rsid w:val="000C168D"/>
    <w:rsid w:val="000E0F07"/>
    <w:rsid w:val="000F2533"/>
    <w:rsid w:val="0011558B"/>
    <w:rsid w:val="00117714"/>
    <w:rsid w:val="001712A9"/>
    <w:rsid w:val="00176E10"/>
    <w:rsid w:val="0018670F"/>
    <w:rsid w:val="001E79F0"/>
    <w:rsid w:val="00232876"/>
    <w:rsid w:val="00264464"/>
    <w:rsid w:val="00281E3E"/>
    <w:rsid w:val="00283D0B"/>
    <w:rsid w:val="002B1F87"/>
    <w:rsid w:val="003135D4"/>
    <w:rsid w:val="00317E88"/>
    <w:rsid w:val="00320905"/>
    <w:rsid w:val="003269BA"/>
    <w:rsid w:val="003335FE"/>
    <w:rsid w:val="0036096E"/>
    <w:rsid w:val="0036668E"/>
    <w:rsid w:val="00371C5F"/>
    <w:rsid w:val="003775FB"/>
    <w:rsid w:val="003A0292"/>
    <w:rsid w:val="003C386C"/>
    <w:rsid w:val="003E5FDB"/>
    <w:rsid w:val="003F2D21"/>
    <w:rsid w:val="00405DF3"/>
    <w:rsid w:val="00410024"/>
    <w:rsid w:val="00422B5F"/>
    <w:rsid w:val="004233CF"/>
    <w:rsid w:val="00440818"/>
    <w:rsid w:val="00454300"/>
    <w:rsid w:val="00465597"/>
    <w:rsid w:val="004761E2"/>
    <w:rsid w:val="004776F9"/>
    <w:rsid w:val="004858F2"/>
    <w:rsid w:val="00495CF3"/>
    <w:rsid w:val="004E196D"/>
    <w:rsid w:val="00516627"/>
    <w:rsid w:val="0052758D"/>
    <w:rsid w:val="00545C95"/>
    <w:rsid w:val="00547852"/>
    <w:rsid w:val="00556ED1"/>
    <w:rsid w:val="00561E32"/>
    <w:rsid w:val="005B3A39"/>
    <w:rsid w:val="005D7F94"/>
    <w:rsid w:val="005E7B6A"/>
    <w:rsid w:val="006069A1"/>
    <w:rsid w:val="00611688"/>
    <w:rsid w:val="00615662"/>
    <w:rsid w:val="006302A8"/>
    <w:rsid w:val="00650097"/>
    <w:rsid w:val="006554EF"/>
    <w:rsid w:val="006825E5"/>
    <w:rsid w:val="0068685A"/>
    <w:rsid w:val="00693E95"/>
    <w:rsid w:val="006B4394"/>
    <w:rsid w:val="006C2C7B"/>
    <w:rsid w:val="006D37C0"/>
    <w:rsid w:val="007135F5"/>
    <w:rsid w:val="00716AA5"/>
    <w:rsid w:val="00731E98"/>
    <w:rsid w:val="00750074"/>
    <w:rsid w:val="00754F70"/>
    <w:rsid w:val="007705A6"/>
    <w:rsid w:val="00781BA0"/>
    <w:rsid w:val="00783570"/>
    <w:rsid w:val="00791350"/>
    <w:rsid w:val="007B2A33"/>
    <w:rsid w:val="007D4447"/>
    <w:rsid w:val="007E0935"/>
    <w:rsid w:val="0080148B"/>
    <w:rsid w:val="00801754"/>
    <w:rsid w:val="00804CB4"/>
    <w:rsid w:val="00826465"/>
    <w:rsid w:val="0084518C"/>
    <w:rsid w:val="008865DE"/>
    <w:rsid w:val="008B5652"/>
    <w:rsid w:val="008C1FF1"/>
    <w:rsid w:val="008C364B"/>
    <w:rsid w:val="008D4EC9"/>
    <w:rsid w:val="008D5DE4"/>
    <w:rsid w:val="008D5FAB"/>
    <w:rsid w:val="008E3BDE"/>
    <w:rsid w:val="0092671E"/>
    <w:rsid w:val="00947B18"/>
    <w:rsid w:val="009925DA"/>
    <w:rsid w:val="009A0D38"/>
    <w:rsid w:val="009B72E0"/>
    <w:rsid w:val="009C50ED"/>
    <w:rsid w:val="009F67D6"/>
    <w:rsid w:val="00A1040B"/>
    <w:rsid w:val="00A40517"/>
    <w:rsid w:val="00A426AB"/>
    <w:rsid w:val="00A439C9"/>
    <w:rsid w:val="00A532CB"/>
    <w:rsid w:val="00A73ABA"/>
    <w:rsid w:val="00A84843"/>
    <w:rsid w:val="00AA54C7"/>
    <w:rsid w:val="00AB48E1"/>
    <w:rsid w:val="00AF4B36"/>
    <w:rsid w:val="00B051A1"/>
    <w:rsid w:val="00B27F06"/>
    <w:rsid w:val="00B44015"/>
    <w:rsid w:val="00B52B77"/>
    <w:rsid w:val="00B61469"/>
    <w:rsid w:val="00B72DE2"/>
    <w:rsid w:val="00BB238D"/>
    <w:rsid w:val="00BC588D"/>
    <w:rsid w:val="00BD60F6"/>
    <w:rsid w:val="00BD717D"/>
    <w:rsid w:val="00BD7B46"/>
    <w:rsid w:val="00BE1362"/>
    <w:rsid w:val="00BF4F25"/>
    <w:rsid w:val="00C16CD1"/>
    <w:rsid w:val="00C23D40"/>
    <w:rsid w:val="00C53FF5"/>
    <w:rsid w:val="00C74F0B"/>
    <w:rsid w:val="00C86544"/>
    <w:rsid w:val="00C93EE8"/>
    <w:rsid w:val="00CE0F44"/>
    <w:rsid w:val="00CF08B7"/>
    <w:rsid w:val="00D06509"/>
    <w:rsid w:val="00D06895"/>
    <w:rsid w:val="00D130D3"/>
    <w:rsid w:val="00D2371D"/>
    <w:rsid w:val="00D4525F"/>
    <w:rsid w:val="00D75A1B"/>
    <w:rsid w:val="00DD2DED"/>
    <w:rsid w:val="00DE3CC9"/>
    <w:rsid w:val="00DE4E7E"/>
    <w:rsid w:val="00DF4DFC"/>
    <w:rsid w:val="00E02573"/>
    <w:rsid w:val="00E146DB"/>
    <w:rsid w:val="00E26ED7"/>
    <w:rsid w:val="00E3166C"/>
    <w:rsid w:val="00E417D7"/>
    <w:rsid w:val="00E46D6B"/>
    <w:rsid w:val="00E53BFC"/>
    <w:rsid w:val="00E56EBF"/>
    <w:rsid w:val="00E707DA"/>
    <w:rsid w:val="00E81AE2"/>
    <w:rsid w:val="00E84F0B"/>
    <w:rsid w:val="00EB07F6"/>
    <w:rsid w:val="00EE38AF"/>
    <w:rsid w:val="00F059AE"/>
    <w:rsid w:val="00F23F96"/>
    <w:rsid w:val="00F240A3"/>
    <w:rsid w:val="00F41B58"/>
    <w:rsid w:val="00FC5FD3"/>
    <w:rsid w:val="00FD33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BD708"/>
  <w15:chartTrackingRefBased/>
  <w15:docId w15:val="{C59DB91C-2F2E-4446-B722-DD8C76709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D5DE4"/>
    <w:pPr>
      <w:keepNext/>
      <w:keepLines/>
      <w:spacing w:before="360" w:after="80"/>
      <w:outlineLvl w:val="0"/>
    </w:pPr>
    <w:rPr>
      <w:rFonts w:ascii="Times New Roman" w:eastAsiaTheme="majorEastAsia" w:hAnsi="Times New Roman" w:cstheme="majorBidi"/>
      <w:b/>
      <w:sz w:val="28"/>
      <w:szCs w:val="40"/>
    </w:rPr>
  </w:style>
  <w:style w:type="paragraph" w:styleId="Balk2">
    <w:name w:val="heading 2"/>
    <w:basedOn w:val="Normal"/>
    <w:next w:val="Normal"/>
    <w:link w:val="Balk2Char"/>
    <w:uiPriority w:val="9"/>
    <w:unhideWhenUsed/>
    <w:qFormat/>
    <w:rsid w:val="00E707DA"/>
    <w:pPr>
      <w:keepNext/>
      <w:keepLines/>
      <w:spacing w:before="160" w:after="80"/>
      <w:outlineLvl w:val="1"/>
    </w:pPr>
    <w:rPr>
      <w:rFonts w:ascii="Times New Roman" w:eastAsiaTheme="majorEastAsia" w:hAnsi="Times New Roman" w:cstheme="majorBidi"/>
      <w:b/>
      <w:sz w:val="24"/>
      <w:szCs w:val="32"/>
    </w:rPr>
  </w:style>
  <w:style w:type="paragraph" w:styleId="Balk3">
    <w:name w:val="heading 3"/>
    <w:basedOn w:val="Normal"/>
    <w:next w:val="Normal"/>
    <w:link w:val="Balk3Char"/>
    <w:uiPriority w:val="9"/>
    <w:semiHidden/>
    <w:unhideWhenUsed/>
    <w:qFormat/>
    <w:rsid w:val="0078357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8357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8357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8357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8357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8357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8357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D5DE4"/>
    <w:rPr>
      <w:rFonts w:ascii="Times New Roman" w:eastAsiaTheme="majorEastAsia" w:hAnsi="Times New Roman" w:cstheme="majorBidi"/>
      <w:b/>
      <w:sz w:val="28"/>
      <w:szCs w:val="40"/>
    </w:rPr>
  </w:style>
  <w:style w:type="character" w:customStyle="1" w:styleId="Balk2Char">
    <w:name w:val="Başlık 2 Char"/>
    <w:basedOn w:val="VarsaylanParagrafYazTipi"/>
    <w:link w:val="Balk2"/>
    <w:uiPriority w:val="9"/>
    <w:rsid w:val="00E707DA"/>
    <w:rPr>
      <w:rFonts w:ascii="Times New Roman" w:eastAsiaTheme="majorEastAsia" w:hAnsi="Times New Roman" w:cstheme="majorBidi"/>
      <w:b/>
      <w:sz w:val="24"/>
      <w:szCs w:val="32"/>
    </w:rPr>
  </w:style>
  <w:style w:type="character" w:customStyle="1" w:styleId="Balk3Char">
    <w:name w:val="Başlık 3 Char"/>
    <w:basedOn w:val="VarsaylanParagrafYazTipi"/>
    <w:link w:val="Balk3"/>
    <w:uiPriority w:val="9"/>
    <w:semiHidden/>
    <w:rsid w:val="0078357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8357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8357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8357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8357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8357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83570"/>
    <w:rPr>
      <w:rFonts w:eastAsiaTheme="majorEastAsia" w:cstheme="majorBidi"/>
      <w:color w:val="272727" w:themeColor="text1" w:themeTint="D8"/>
    </w:rPr>
  </w:style>
  <w:style w:type="paragraph" w:styleId="KonuBal">
    <w:name w:val="Title"/>
    <w:basedOn w:val="Normal"/>
    <w:next w:val="Normal"/>
    <w:link w:val="KonuBalChar"/>
    <w:uiPriority w:val="10"/>
    <w:qFormat/>
    <w:rsid w:val="00783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8357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8357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8357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8357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83570"/>
    <w:rPr>
      <w:i/>
      <w:iCs/>
      <w:color w:val="404040" w:themeColor="text1" w:themeTint="BF"/>
    </w:rPr>
  </w:style>
  <w:style w:type="paragraph" w:styleId="ListeParagraf">
    <w:name w:val="List Paragraph"/>
    <w:basedOn w:val="Normal"/>
    <w:uiPriority w:val="34"/>
    <w:qFormat/>
    <w:rsid w:val="00783570"/>
    <w:pPr>
      <w:ind w:left="720"/>
      <w:contextualSpacing/>
    </w:pPr>
  </w:style>
  <w:style w:type="character" w:styleId="GlVurgulama">
    <w:name w:val="Intense Emphasis"/>
    <w:basedOn w:val="VarsaylanParagrafYazTipi"/>
    <w:uiPriority w:val="21"/>
    <w:qFormat/>
    <w:rsid w:val="00783570"/>
    <w:rPr>
      <w:i/>
      <w:iCs/>
      <w:color w:val="0F4761" w:themeColor="accent1" w:themeShade="BF"/>
    </w:rPr>
  </w:style>
  <w:style w:type="paragraph" w:styleId="GlAlnt">
    <w:name w:val="Intense Quote"/>
    <w:basedOn w:val="Normal"/>
    <w:next w:val="Normal"/>
    <w:link w:val="GlAlntChar"/>
    <w:uiPriority w:val="30"/>
    <w:qFormat/>
    <w:rsid w:val="007835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83570"/>
    <w:rPr>
      <w:i/>
      <w:iCs/>
      <w:color w:val="0F4761" w:themeColor="accent1" w:themeShade="BF"/>
    </w:rPr>
  </w:style>
  <w:style w:type="character" w:styleId="GlBavuru">
    <w:name w:val="Intense Reference"/>
    <w:basedOn w:val="VarsaylanParagrafYazTipi"/>
    <w:uiPriority w:val="32"/>
    <w:qFormat/>
    <w:rsid w:val="00783570"/>
    <w:rPr>
      <w:b/>
      <w:bCs/>
      <w:smallCaps/>
      <w:color w:val="0F4761" w:themeColor="accent1" w:themeShade="BF"/>
      <w:spacing w:val="5"/>
    </w:rPr>
  </w:style>
  <w:style w:type="character" w:styleId="Kpr">
    <w:name w:val="Hyperlink"/>
    <w:basedOn w:val="VarsaylanParagrafYazTipi"/>
    <w:uiPriority w:val="99"/>
    <w:unhideWhenUsed/>
    <w:rsid w:val="001E79F0"/>
    <w:rPr>
      <w:color w:val="467886" w:themeColor="hyperlink"/>
      <w:u w:val="single"/>
    </w:rPr>
  </w:style>
  <w:style w:type="character" w:customStyle="1" w:styleId="zmlenmeyenBahsetme1">
    <w:name w:val="Çözümlenmeyen Bahsetme1"/>
    <w:basedOn w:val="VarsaylanParagrafYazTipi"/>
    <w:uiPriority w:val="99"/>
    <w:semiHidden/>
    <w:unhideWhenUsed/>
    <w:rsid w:val="001E79F0"/>
    <w:rPr>
      <w:color w:val="605E5C"/>
      <w:shd w:val="clear" w:color="auto" w:fill="E1DFDD"/>
    </w:rPr>
  </w:style>
  <w:style w:type="paragraph" w:styleId="stBilgi">
    <w:name w:val="header"/>
    <w:basedOn w:val="Normal"/>
    <w:link w:val="stBilgiChar"/>
    <w:uiPriority w:val="99"/>
    <w:unhideWhenUsed/>
    <w:rsid w:val="0061566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15662"/>
  </w:style>
  <w:style w:type="paragraph" w:styleId="AltBilgi">
    <w:name w:val="footer"/>
    <w:basedOn w:val="Normal"/>
    <w:link w:val="AltBilgiChar"/>
    <w:uiPriority w:val="99"/>
    <w:unhideWhenUsed/>
    <w:rsid w:val="0061566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15662"/>
  </w:style>
  <w:style w:type="table" w:styleId="TabloKlavuzu">
    <w:name w:val="Table Grid"/>
    <w:basedOn w:val="NormalTablo"/>
    <w:uiPriority w:val="39"/>
    <w:rsid w:val="00781B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371C5F"/>
    <w:rPr>
      <w:b/>
      <w:bCs/>
    </w:rPr>
  </w:style>
  <w:style w:type="paragraph" w:styleId="TBal">
    <w:name w:val="TOC Heading"/>
    <w:basedOn w:val="Balk1"/>
    <w:next w:val="Normal"/>
    <w:uiPriority w:val="39"/>
    <w:unhideWhenUsed/>
    <w:qFormat/>
    <w:rsid w:val="008D5DE4"/>
    <w:pPr>
      <w:spacing w:before="240" w:after="0"/>
      <w:outlineLvl w:val="9"/>
    </w:pPr>
    <w:rPr>
      <w:kern w:val="0"/>
      <w:sz w:val="32"/>
      <w:szCs w:val="32"/>
      <w:lang w:eastAsia="tr-TR"/>
      <w14:ligatures w14:val="none"/>
    </w:rPr>
  </w:style>
  <w:style w:type="paragraph" w:styleId="T1">
    <w:name w:val="toc 1"/>
    <w:basedOn w:val="Normal"/>
    <w:next w:val="Normal"/>
    <w:autoRedefine/>
    <w:uiPriority w:val="39"/>
    <w:unhideWhenUsed/>
    <w:rsid w:val="008D5DE4"/>
    <w:pPr>
      <w:spacing w:after="100"/>
    </w:pPr>
  </w:style>
  <w:style w:type="paragraph" w:styleId="T2">
    <w:name w:val="toc 2"/>
    <w:basedOn w:val="Normal"/>
    <w:next w:val="Normal"/>
    <w:autoRedefine/>
    <w:uiPriority w:val="39"/>
    <w:unhideWhenUsed/>
    <w:rsid w:val="00CE0F44"/>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63163">
      <w:bodyDiv w:val="1"/>
      <w:marLeft w:val="0"/>
      <w:marRight w:val="0"/>
      <w:marTop w:val="0"/>
      <w:marBottom w:val="0"/>
      <w:divBdr>
        <w:top w:val="none" w:sz="0" w:space="0" w:color="auto"/>
        <w:left w:val="none" w:sz="0" w:space="0" w:color="auto"/>
        <w:bottom w:val="none" w:sz="0" w:space="0" w:color="auto"/>
        <w:right w:val="none" w:sz="0" w:space="0" w:color="auto"/>
      </w:divBdr>
    </w:div>
    <w:div w:id="505049123">
      <w:bodyDiv w:val="1"/>
      <w:marLeft w:val="0"/>
      <w:marRight w:val="0"/>
      <w:marTop w:val="0"/>
      <w:marBottom w:val="0"/>
      <w:divBdr>
        <w:top w:val="none" w:sz="0" w:space="0" w:color="auto"/>
        <w:left w:val="none" w:sz="0" w:space="0" w:color="auto"/>
        <w:bottom w:val="none" w:sz="0" w:space="0" w:color="auto"/>
        <w:right w:val="none" w:sz="0" w:space="0" w:color="auto"/>
      </w:divBdr>
    </w:div>
    <w:div w:id="812058929">
      <w:bodyDiv w:val="1"/>
      <w:marLeft w:val="0"/>
      <w:marRight w:val="0"/>
      <w:marTop w:val="0"/>
      <w:marBottom w:val="0"/>
      <w:divBdr>
        <w:top w:val="none" w:sz="0" w:space="0" w:color="auto"/>
        <w:left w:val="none" w:sz="0" w:space="0" w:color="auto"/>
        <w:bottom w:val="none" w:sz="0" w:space="0" w:color="auto"/>
        <w:right w:val="none" w:sz="0" w:space="0" w:color="auto"/>
      </w:divBdr>
      <w:divsChild>
        <w:div w:id="1413745424">
          <w:marLeft w:val="0"/>
          <w:marRight w:val="0"/>
          <w:marTop w:val="0"/>
          <w:marBottom w:val="0"/>
          <w:divBdr>
            <w:top w:val="none" w:sz="0" w:space="0" w:color="auto"/>
            <w:left w:val="none" w:sz="0" w:space="0" w:color="auto"/>
            <w:bottom w:val="none" w:sz="0" w:space="0" w:color="auto"/>
            <w:right w:val="none" w:sz="0" w:space="0" w:color="auto"/>
          </w:divBdr>
          <w:divsChild>
            <w:div w:id="1714769564">
              <w:marLeft w:val="0"/>
              <w:marRight w:val="0"/>
              <w:marTop w:val="0"/>
              <w:marBottom w:val="0"/>
              <w:divBdr>
                <w:top w:val="none" w:sz="0" w:space="0" w:color="auto"/>
                <w:left w:val="none" w:sz="0" w:space="0" w:color="auto"/>
                <w:bottom w:val="none" w:sz="0" w:space="0" w:color="auto"/>
                <w:right w:val="none" w:sz="0" w:space="0" w:color="auto"/>
              </w:divBdr>
              <w:divsChild>
                <w:div w:id="2143032704">
                  <w:marLeft w:val="0"/>
                  <w:marRight w:val="0"/>
                  <w:marTop w:val="0"/>
                  <w:marBottom w:val="0"/>
                  <w:divBdr>
                    <w:top w:val="none" w:sz="0" w:space="0" w:color="auto"/>
                    <w:left w:val="none" w:sz="0" w:space="0" w:color="auto"/>
                    <w:bottom w:val="none" w:sz="0" w:space="0" w:color="auto"/>
                    <w:right w:val="none" w:sz="0" w:space="0" w:color="auto"/>
                  </w:divBdr>
                  <w:divsChild>
                    <w:div w:id="23018150">
                      <w:marLeft w:val="0"/>
                      <w:marRight w:val="0"/>
                      <w:marTop w:val="0"/>
                      <w:marBottom w:val="0"/>
                      <w:divBdr>
                        <w:top w:val="none" w:sz="0" w:space="0" w:color="auto"/>
                        <w:left w:val="none" w:sz="0" w:space="0" w:color="auto"/>
                        <w:bottom w:val="none" w:sz="0" w:space="0" w:color="auto"/>
                        <w:right w:val="none" w:sz="0" w:space="0" w:color="auto"/>
                      </w:divBdr>
                      <w:divsChild>
                        <w:div w:id="1341354134">
                          <w:marLeft w:val="0"/>
                          <w:marRight w:val="0"/>
                          <w:marTop w:val="0"/>
                          <w:marBottom w:val="0"/>
                          <w:divBdr>
                            <w:top w:val="none" w:sz="0" w:space="0" w:color="auto"/>
                            <w:left w:val="none" w:sz="0" w:space="0" w:color="auto"/>
                            <w:bottom w:val="none" w:sz="0" w:space="0" w:color="auto"/>
                            <w:right w:val="none" w:sz="0" w:space="0" w:color="auto"/>
                          </w:divBdr>
                          <w:divsChild>
                            <w:div w:id="1728187221">
                              <w:marLeft w:val="0"/>
                              <w:marRight w:val="0"/>
                              <w:marTop w:val="0"/>
                              <w:marBottom w:val="0"/>
                              <w:divBdr>
                                <w:top w:val="none" w:sz="0" w:space="0" w:color="auto"/>
                                <w:left w:val="none" w:sz="0" w:space="0" w:color="auto"/>
                                <w:bottom w:val="none" w:sz="0" w:space="0" w:color="auto"/>
                                <w:right w:val="none" w:sz="0" w:space="0" w:color="auto"/>
                              </w:divBdr>
                              <w:divsChild>
                                <w:div w:id="1200557903">
                                  <w:marLeft w:val="0"/>
                                  <w:marRight w:val="0"/>
                                  <w:marTop w:val="0"/>
                                  <w:marBottom w:val="0"/>
                                  <w:divBdr>
                                    <w:top w:val="none" w:sz="0" w:space="0" w:color="auto"/>
                                    <w:left w:val="none" w:sz="0" w:space="0" w:color="auto"/>
                                    <w:bottom w:val="none" w:sz="0" w:space="0" w:color="auto"/>
                                    <w:right w:val="none" w:sz="0" w:space="0" w:color="auto"/>
                                  </w:divBdr>
                                  <w:divsChild>
                                    <w:div w:id="67345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21689">
                          <w:marLeft w:val="0"/>
                          <w:marRight w:val="0"/>
                          <w:marTop w:val="0"/>
                          <w:marBottom w:val="0"/>
                          <w:divBdr>
                            <w:top w:val="none" w:sz="0" w:space="0" w:color="auto"/>
                            <w:left w:val="none" w:sz="0" w:space="0" w:color="auto"/>
                            <w:bottom w:val="none" w:sz="0" w:space="0" w:color="auto"/>
                            <w:right w:val="none" w:sz="0" w:space="0" w:color="auto"/>
                          </w:divBdr>
                          <w:divsChild>
                            <w:div w:id="1674993748">
                              <w:marLeft w:val="0"/>
                              <w:marRight w:val="0"/>
                              <w:marTop w:val="0"/>
                              <w:marBottom w:val="0"/>
                              <w:divBdr>
                                <w:top w:val="none" w:sz="0" w:space="0" w:color="auto"/>
                                <w:left w:val="none" w:sz="0" w:space="0" w:color="auto"/>
                                <w:bottom w:val="none" w:sz="0" w:space="0" w:color="auto"/>
                                <w:right w:val="none" w:sz="0" w:space="0" w:color="auto"/>
                              </w:divBdr>
                              <w:divsChild>
                                <w:div w:id="152732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433095">
          <w:marLeft w:val="0"/>
          <w:marRight w:val="0"/>
          <w:marTop w:val="0"/>
          <w:marBottom w:val="0"/>
          <w:divBdr>
            <w:top w:val="none" w:sz="0" w:space="0" w:color="auto"/>
            <w:left w:val="none" w:sz="0" w:space="0" w:color="auto"/>
            <w:bottom w:val="none" w:sz="0" w:space="0" w:color="auto"/>
            <w:right w:val="none" w:sz="0" w:space="0" w:color="auto"/>
          </w:divBdr>
          <w:divsChild>
            <w:div w:id="2103720258">
              <w:marLeft w:val="0"/>
              <w:marRight w:val="0"/>
              <w:marTop w:val="0"/>
              <w:marBottom w:val="0"/>
              <w:divBdr>
                <w:top w:val="none" w:sz="0" w:space="0" w:color="auto"/>
                <w:left w:val="none" w:sz="0" w:space="0" w:color="auto"/>
                <w:bottom w:val="none" w:sz="0" w:space="0" w:color="auto"/>
                <w:right w:val="none" w:sz="0" w:space="0" w:color="auto"/>
              </w:divBdr>
              <w:divsChild>
                <w:div w:id="441341487">
                  <w:marLeft w:val="0"/>
                  <w:marRight w:val="0"/>
                  <w:marTop w:val="0"/>
                  <w:marBottom w:val="0"/>
                  <w:divBdr>
                    <w:top w:val="none" w:sz="0" w:space="0" w:color="auto"/>
                    <w:left w:val="none" w:sz="0" w:space="0" w:color="auto"/>
                    <w:bottom w:val="none" w:sz="0" w:space="0" w:color="auto"/>
                    <w:right w:val="none" w:sz="0" w:space="0" w:color="auto"/>
                  </w:divBdr>
                  <w:divsChild>
                    <w:div w:id="340089126">
                      <w:marLeft w:val="0"/>
                      <w:marRight w:val="0"/>
                      <w:marTop w:val="0"/>
                      <w:marBottom w:val="0"/>
                      <w:divBdr>
                        <w:top w:val="none" w:sz="0" w:space="0" w:color="auto"/>
                        <w:left w:val="none" w:sz="0" w:space="0" w:color="auto"/>
                        <w:bottom w:val="none" w:sz="0" w:space="0" w:color="auto"/>
                        <w:right w:val="none" w:sz="0" w:space="0" w:color="auto"/>
                      </w:divBdr>
                      <w:divsChild>
                        <w:div w:id="393937060">
                          <w:marLeft w:val="0"/>
                          <w:marRight w:val="0"/>
                          <w:marTop w:val="0"/>
                          <w:marBottom w:val="0"/>
                          <w:divBdr>
                            <w:top w:val="none" w:sz="0" w:space="0" w:color="auto"/>
                            <w:left w:val="none" w:sz="0" w:space="0" w:color="auto"/>
                            <w:bottom w:val="none" w:sz="0" w:space="0" w:color="auto"/>
                            <w:right w:val="none" w:sz="0" w:space="0" w:color="auto"/>
                          </w:divBdr>
                          <w:divsChild>
                            <w:div w:id="2034577392">
                              <w:marLeft w:val="0"/>
                              <w:marRight w:val="0"/>
                              <w:marTop w:val="0"/>
                              <w:marBottom w:val="0"/>
                              <w:divBdr>
                                <w:top w:val="none" w:sz="0" w:space="0" w:color="auto"/>
                                <w:left w:val="none" w:sz="0" w:space="0" w:color="auto"/>
                                <w:bottom w:val="none" w:sz="0" w:space="0" w:color="auto"/>
                                <w:right w:val="none" w:sz="0" w:space="0" w:color="auto"/>
                              </w:divBdr>
                              <w:divsChild>
                                <w:div w:id="606930614">
                                  <w:marLeft w:val="0"/>
                                  <w:marRight w:val="0"/>
                                  <w:marTop w:val="0"/>
                                  <w:marBottom w:val="0"/>
                                  <w:divBdr>
                                    <w:top w:val="none" w:sz="0" w:space="0" w:color="auto"/>
                                    <w:left w:val="none" w:sz="0" w:space="0" w:color="auto"/>
                                    <w:bottom w:val="none" w:sz="0" w:space="0" w:color="auto"/>
                                    <w:right w:val="none" w:sz="0" w:space="0" w:color="auto"/>
                                  </w:divBdr>
                                  <w:divsChild>
                                    <w:div w:id="258147349">
                                      <w:marLeft w:val="0"/>
                                      <w:marRight w:val="0"/>
                                      <w:marTop w:val="0"/>
                                      <w:marBottom w:val="0"/>
                                      <w:divBdr>
                                        <w:top w:val="none" w:sz="0" w:space="0" w:color="auto"/>
                                        <w:left w:val="none" w:sz="0" w:space="0" w:color="auto"/>
                                        <w:bottom w:val="none" w:sz="0" w:space="0" w:color="auto"/>
                                        <w:right w:val="none" w:sz="0" w:space="0" w:color="auto"/>
                                      </w:divBdr>
                                      <w:divsChild>
                                        <w:div w:id="186944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9208578">
          <w:marLeft w:val="0"/>
          <w:marRight w:val="0"/>
          <w:marTop w:val="0"/>
          <w:marBottom w:val="0"/>
          <w:divBdr>
            <w:top w:val="none" w:sz="0" w:space="0" w:color="auto"/>
            <w:left w:val="none" w:sz="0" w:space="0" w:color="auto"/>
            <w:bottom w:val="none" w:sz="0" w:space="0" w:color="auto"/>
            <w:right w:val="none" w:sz="0" w:space="0" w:color="auto"/>
          </w:divBdr>
          <w:divsChild>
            <w:div w:id="652485050">
              <w:marLeft w:val="0"/>
              <w:marRight w:val="0"/>
              <w:marTop w:val="0"/>
              <w:marBottom w:val="0"/>
              <w:divBdr>
                <w:top w:val="none" w:sz="0" w:space="0" w:color="auto"/>
                <w:left w:val="none" w:sz="0" w:space="0" w:color="auto"/>
                <w:bottom w:val="none" w:sz="0" w:space="0" w:color="auto"/>
                <w:right w:val="none" w:sz="0" w:space="0" w:color="auto"/>
              </w:divBdr>
              <w:divsChild>
                <w:div w:id="2038382451">
                  <w:marLeft w:val="0"/>
                  <w:marRight w:val="0"/>
                  <w:marTop w:val="0"/>
                  <w:marBottom w:val="0"/>
                  <w:divBdr>
                    <w:top w:val="none" w:sz="0" w:space="0" w:color="auto"/>
                    <w:left w:val="none" w:sz="0" w:space="0" w:color="auto"/>
                    <w:bottom w:val="none" w:sz="0" w:space="0" w:color="auto"/>
                    <w:right w:val="none" w:sz="0" w:space="0" w:color="auto"/>
                  </w:divBdr>
                  <w:divsChild>
                    <w:div w:id="1086415568">
                      <w:marLeft w:val="0"/>
                      <w:marRight w:val="0"/>
                      <w:marTop w:val="0"/>
                      <w:marBottom w:val="0"/>
                      <w:divBdr>
                        <w:top w:val="none" w:sz="0" w:space="0" w:color="auto"/>
                        <w:left w:val="none" w:sz="0" w:space="0" w:color="auto"/>
                        <w:bottom w:val="none" w:sz="0" w:space="0" w:color="auto"/>
                        <w:right w:val="none" w:sz="0" w:space="0" w:color="auto"/>
                      </w:divBdr>
                      <w:divsChild>
                        <w:div w:id="1554928867">
                          <w:marLeft w:val="0"/>
                          <w:marRight w:val="0"/>
                          <w:marTop w:val="0"/>
                          <w:marBottom w:val="0"/>
                          <w:divBdr>
                            <w:top w:val="none" w:sz="0" w:space="0" w:color="auto"/>
                            <w:left w:val="none" w:sz="0" w:space="0" w:color="auto"/>
                            <w:bottom w:val="none" w:sz="0" w:space="0" w:color="auto"/>
                            <w:right w:val="none" w:sz="0" w:space="0" w:color="auto"/>
                          </w:divBdr>
                          <w:divsChild>
                            <w:div w:id="2061439393">
                              <w:marLeft w:val="0"/>
                              <w:marRight w:val="0"/>
                              <w:marTop w:val="0"/>
                              <w:marBottom w:val="0"/>
                              <w:divBdr>
                                <w:top w:val="none" w:sz="0" w:space="0" w:color="auto"/>
                                <w:left w:val="none" w:sz="0" w:space="0" w:color="auto"/>
                                <w:bottom w:val="none" w:sz="0" w:space="0" w:color="auto"/>
                                <w:right w:val="none" w:sz="0" w:space="0" w:color="auto"/>
                              </w:divBdr>
                              <w:divsChild>
                                <w:div w:id="190731780">
                                  <w:marLeft w:val="0"/>
                                  <w:marRight w:val="0"/>
                                  <w:marTop w:val="0"/>
                                  <w:marBottom w:val="0"/>
                                  <w:divBdr>
                                    <w:top w:val="none" w:sz="0" w:space="0" w:color="auto"/>
                                    <w:left w:val="none" w:sz="0" w:space="0" w:color="auto"/>
                                    <w:bottom w:val="none" w:sz="0" w:space="0" w:color="auto"/>
                                    <w:right w:val="none" w:sz="0" w:space="0" w:color="auto"/>
                                  </w:divBdr>
                                  <w:divsChild>
                                    <w:div w:id="155681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873872">
                          <w:marLeft w:val="0"/>
                          <w:marRight w:val="0"/>
                          <w:marTop w:val="0"/>
                          <w:marBottom w:val="0"/>
                          <w:divBdr>
                            <w:top w:val="none" w:sz="0" w:space="0" w:color="auto"/>
                            <w:left w:val="none" w:sz="0" w:space="0" w:color="auto"/>
                            <w:bottom w:val="none" w:sz="0" w:space="0" w:color="auto"/>
                            <w:right w:val="none" w:sz="0" w:space="0" w:color="auto"/>
                          </w:divBdr>
                          <w:divsChild>
                            <w:div w:id="1197935508">
                              <w:marLeft w:val="0"/>
                              <w:marRight w:val="0"/>
                              <w:marTop w:val="0"/>
                              <w:marBottom w:val="0"/>
                              <w:divBdr>
                                <w:top w:val="none" w:sz="0" w:space="0" w:color="auto"/>
                                <w:left w:val="none" w:sz="0" w:space="0" w:color="auto"/>
                                <w:bottom w:val="none" w:sz="0" w:space="0" w:color="auto"/>
                                <w:right w:val="none" w:sz="0" w:space="0" w:color="auto"/>
                              </w:divBdr>
                              <w:divsChild>
                                <w:div w:id="98003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333445">
          <w:marLeft w:val="0"/>
          <w:marRight w:val="0"/>
          <w:marTop w:val="0"/>
          <w:marBottom w:val="0"/>
          <w:divBdr>
            <w:top w:val="none" w:sz="0" w:space="0" w:color="auto"/>
            <w:left w:val="none" w:sz="0" w:space="0" w:color="auto"/>
            <w:bottom w:val="none" w:sz="0" w:space="0" w:color="auto"/>
            <w:right w:val="none" w:sz="0" w:space="0" w:color="auto"/>
          </w:divBdr>
          <w:divsChild>
            <w:div w:id="64184328">
              <w:marLeft w:val="0"/>
              <w:marRight w:val="0"/>
              <w:marTop w:val="0"/>
              <w:marBottom w:val="0"/>
              <w:divBdr>
                <w:top w:val="none" w:sz="0" w:space="0" w:color="auto"/>
                <w:left w:val="none" w:sz="0" w:space="0" w:color="auto"/>
                <w:bottom w:val="none" w:sz="0" w:space="0" w:color="auto"/>
                <w:right w:val="none" w:sz="0" w:space="0" w:color="auto"/>
              </w:divBdr>
              <w:divsChild>
                <w:div w:id="1244684081">
                  <w:marLeft w:val="0"/>
                  <w:marRight w:val="0"/>
                  <w:marTop w:val="0"/>
                  <w:marBottom w:val="0"/>
                  <w:divBdr>
                    <w:top w:val="none" w:sz="0" w:space="0" w:color="auto"/>
                    <w:left w:val="none" w:sz="0" w:space="0" w:color="auto"/>
                    <w:bottom w:val="none" w:sz="0" w:space="0" w:color="auto"/>
                    <w:right w:val="none" w:sz="0" w:space="0" w:color="auto"/>
                  </w:divBdr>
                  <w:divsChild>
                    <w:div w:id="4022521">
                      <w:marLeft w:val="0"/>
                      <w:marRight w:val="0"/>
                      <w:marTop w:val="0"/>
                      <w:marBottom w:val="0"/>
                      <w:divBdr>
                        <w:top w:val="none" w:sz="0" w:space="0" w:color="auto"/>
                        <w:left w:val="none" w:sz="0" w:space="0" w:color="auto"/>
                        <w:bottom w:val="none" w:sz="0" w:space="0" w:color="auto"/>
                        <w:right w:val="none" w:sz="0" w:space="0" w:color="auto"/>
                      </w:divBdr>
                      <w:divsChild>
                        <w:div w:id="1478572289">
                          <w:marLeft w:val="0"/>
                          <w:marRight w:val="0"/>
                          <w:marTop w:val="0"/>
                          <w:marBottom w:val="0"/>
                          <w:divBdr>
                            <w:top w:val="none" w:sz="0" w:space="0" w:color="auto"/>
                            <w:left w:val="none" w:sz="0" w:space="0" w:color="auto"/>
                            <w:bottom w:val="none" w:sz="0" w:space="0" w:color="auto"/>
                            <w:right w:val="none" w:sz="0" w:space="0" w:color="auto"/>
                          </w:divBdr>
                          <w:divsChild>
                            <w:div w:id="2094353475">
                              <w:marLeft w:val="0"/>
                              <w:marRight w:val="0"/>
                              <w:marTop w:val="0"/>
                              <w:marBottom w:val="0"/>
                              <w:divBdr>
                                <w:top w:val="none" w:sz="0" w:space="0" w:color="auto"/>
                                <w:left w:val="none" w:sz="0" w:space="0" w:color="auto"/>
                                <w:bottom w:val="none" w:sz="0" w:space="0" w:color="auto"/>
                                <w:right w:val="none" w:sz="0" w:space="0" w:color="auto"/>
                              </w:divBdr>
                              <w:divsChild>
                                <w:div w:id="171913800">
                                  <w:marLeft w:val="0"/>
                                  <w:marRight w:val="0"/>
                                  <w:marTop w:val="0"/>
                                  <w:marBottom w:val="0"/>
                                  <w:divBdr>
                                    <w:top w:val="none" w:sz="0" w:space="0" w:color="auto"/>
                                    <w:left w:val="none" w:sz="0" w:space="0" w:color="auto"/>
                                    <w:bottom w:val="none" w:sz="0" w:space="0" w:color="auto"/>
                                    <w:right w:val="none" w:sz="0" w:space="0" w:color="auto"/>
                                  </w:divBdr>
                                  <w:divsChild>
                                    <w:div w:id="1168061657">
                                      <w:marLeft w:val="0"/>
                                      <w:marRight w:val="0"/>
                                      <w:marTop w:val="0"/>
                                      <w:marBottom w:val="0"/>
                                      <w:divBdr>
                                        <w:top w:val="none" w:sz="0" w:space="0" w:color="auto"/>
                                        <w:left w:val="none" w:sz="0" w:space="0" w:color="auto"/>
                                        <w:bottom w:val="none" w:sz="0" w:space="0" w:color="auto"/>
                                        <w:right w:val="none" w:sz="0" w:space="0" w:color="auto"/>
                                      </w:divBdr>
                                      <w:divsChild>
                                        <w:div w:id="208556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0056641">
          <w:marLeft w:val="0"/>
          <w:marRight w:val="0"/>
          <w:marTop w:val="0"/>
          <w:marBottom w:val="0"/>
          <w:divBdr>
            <w:top w:val="none" w:sz="0" w:space="0" w:color="auto"/>
            <w:left w:val="none" w:sz="0" w:space="0" w:color="auto"/>
            <w:bottom w:val="none" w:sz="0" w:space="0" w:color="auto"/>
            <w:right w:val="none" w:sz="0" w:space="0" w:color="auto"/>
          </w:divBdr>
          <w:divsChild>
            <w:div w:id="734738514">
              <w:marLeft w:val="0"/>
              <w:marRight w:val="0"/>
              <w:marTop w:val="0"/>
              <w:marBottom w:val="0"/>
              <w:divBdr>
                <w:top w:val="none" w:sz="0" w:space="0" w:color="auto"/>
                <w:left w:val="none" w:sz="0" w:space="0" w:color="auto"/>
                <w:bottom w:val="none" w:sz="0" w:space="0" w:color="auto"/>
                <w:right w:val="none" w:sz="0" w:space="0" w:color="auto"/>
              </w:divBdr>
              <w:divsChild>
                <w:div w:id="1962684621">
                  <w:marLeft w:val="0"/>
                  <w:marRight w:val="0"/>
                  <w:marTop w:val="0"/>
                  <w:marBottom w:val="0"/>
                  <w:divBdr>
                    <w:top w:val="none" w:sz="0" w:space="0" w:color="auto"/>
                    <w:left w:val="none" w:sz="0" w:space="0" w:color="auto"/>
                    <w:bottom w:val="none" w:sz="0" w:space="0" w:color="auto"/>
                    <w:right w:val="none" w:sz="0" w:space="0" w:color="auto"/>
                  </w:divBdr>
                  <w:divsChild>
                    <w:div w:id="319893814">
                      <w:marLeft w:val="0"/>
                      <w:marRight w:val="0"/>
                      <w:marTop w:val="0"/>
                      <w:marBottom w:val="0"/>
                      <w:divBdr>
                        <w:top w:val="none" w:sz="0" w:space="0" w:color="auto"/>
                        <w:left w:val="none" w:sz="0" w:space="0" w:color="auto"/>
                        <w:bottom w:val="none" w:sz="0" w:space="0" w:color="auto"/>
                        <w:right w:val="none" w:sz="0" w:space="0" w:color="auto"/>
                      </w:divBdr>
                      <w:divsChild>
                        <w:div w:id="74473718">
                          <w:marLeft w:val="0"/>
                          <w:marRight w:val="0"/>
                          <w:marTop w:val="0"/>
                          <w:marBottom w:val="0"/>
                          <w:divBdr>
                            <w:top w:val="none" w:sz="0" w:space="0" w:color="auto"/>
                            <w:left w:val="none" w:sz="0" w:space="0" w:color="auto"/>
                            <w:bottom w:val="none" w:sz="0" w:space="0" w:color="auto"/>
                            <w:right w:val="none" w:sz="0" w:space="0" w:color="auto"/>
                          </w:divBdr>
                          <w:divsChild>
                            <w:div w:id="563106939">
                              <w:marLeft w:val="0"/>
                              <w:marRight w:val="0"/>
                              <w:marTop w:val="0"/>
                              <w:marBottom w:val="0"/>
                              <w:divBdr>
                                <w:top w:val="none" w:sz="0" w:space="0" w:color="auto"/>
                                <w:left w:val="none" w:sz="0" w:space="0" w:color="auto"/>
                                <w:bottom w:val="none" w:sz="0" w:space="0" w:color="auto"/>
                                <w:right w:val="none" w:sz="0" w:space="0" w:color="auto"/>
                              </w:divBdr>
                              <w:divsChild>
                                <w:div w:id="1450049563">
                                  <w:marLeft w:val="0"/>
                                  <w:marRight w:val="0"/>
                                  <w:marTop w:val="0"/>
                                  <w:marBottom w:val="0"/>
                                  <w:divBdr>
                                    <w:top w:val="none" w:sz="0" w:space="0" w:color="auto"/>
                                    <w:left w:val="none" w:sz="0" w:space="0" w:color="auto"/>
                                    <w:bottom w:val="none" w:sz="0" w:space="0" w:color="auto"/>
                                    <w:right w:val="none" w:sz="0" w:space="0" w:color="auto"/>
                                  </w:divBdr>
                                  <w:divsChild>
                                    <w:div w:id="203353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573745">
                          <w:marLeft w:val="0"/>
                          <w:marRight w:val="0"/>
                          <w:marTop w:val="0"/>
                          <w:marBottom w:val="0"/>
                          <w:divBdr>
                            <w:top w:val="none" w:sz="0" w:space="0" w:color="auto"/>
                            <w:left w:val="none" w:sz="0" w:space="0" w:color="auto"/>
                            <w:bottom w:val="none" w:sz="0" w:space="0" w:color="auto"/>
                            <w:right w:val="none" w:sz="0" w:space="0" w:color="auto"/>
                          </w:divBdr>
                          <w:divsChild>
                            <w:div w:id="1048603491">
                              <w:marLeft w:val="0"/>
                              <w:marRight w:val="0"/>
                              <w:marTop w:val="0"/>
                              <w:marBottom w:val="0"/>
                              <w:divBdr>
                                <w:top w:val="none" w:sz="0" w:space="0" w:color="auto"/>
                                <w:left w:val="none" w:sz="0" w:space="0" w:color="auto"/>
                                <w:bottom w:val="none" w:sz="0" w:space="0" w:color="auto"/>
                                <w:right w:val="none" w:sz="0" w:space="0" w:color="auto"/>
                              </w:divBdr>
                              <w:divsChild>
                                <w:div w:id="168724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0724176">
          <w:marLeft w:val="0"/>
          <w:marRight w:val="0"/>
          <w:marTop w:val="0"/>
          <w:marBottom w:val="0"/>
          <w:divBdr>
            <w:top w:val="none" w:sz="0" w:space="0" w:color="auto"/>
            <w:left w:val="none" w:sz="0" w:space="0" w:color="auto"/>
            <w:bottom w:val="none" w:sz="0" w:space="0" w:color="auto"/>
            <w:right w:val="none" w:sz="0" w:space="0" w:color="auto"/>
          </w:divBdr>
          <w:divsChild>
            <w:div w:id="788161079">
              <w:marLeft w:val="0"/>
              <w:marRight w:val="0"/>
              <w:marTop w:val="0"/>
              <w:marBottom w:val="0"/>
              <w:divBdr>
                <w:top w:val="none" w:sz="0" w:space="0" w:color="auto"/>
                <w:left w:val="none" w:sz="0" w:space="0" w:color="auto"/>
                <w:bottom w:val="none" w:sz="0" w:space="0" w:color="auto"/>
                <w:right w:val="none" w:sz="0" w:space="0" w:color="auto"/>
              </w:divBdr>
              <w:divsChild>
                <w:div w:id="8728233">
                  <w:marLeft w:val="0"/>
                  <w:marRight w:val="0"/>
                  <w:marTop w:val="0"/>
                  <w:marBottom w:val="0"/>
                  <w:divBdr>
                    <w:top w:val="none" w:sz="0" w:space="0" w:color="auto"/>
                    <w:left w:val="none" w:sz="0" w:space="0" w:color="auto"/>
                    <w:bottom w:val="none" w:sz="0" w:space="0" w:color="auto"/>
                    <w:right w:val="none" w:sz="0" w:space="0" w:color="auto"/>
                  </w:divBdr>
                  <w:divsChild>
                    <w:div w:id="92941128">
                      <w:marLeft w:val="0"/>
                      <w:marRight w:val="0"/>
                      <w:marTop w:val="0"/>
                      <w:marBottom w:val="0"/>
                      <w:divBdr>
                        <w:top w:val="none" w:sz="0" w:space="0" w:color="auto"/>
                        <w:left w:val="none" w:sz="0" w:space="0" w:color="auto"/>
                        <w:bottom w:val="none" w:sz="0" w:space="0" w:color="auto"/>
                        <w:right w:val="none" w:sz="0" w:space="0" w:color="auto"/>
                      </w:divBdr>
                      <w:divsChild>
                        <w:div w:id="2104958561">
                          <w:marLeft w:val="0"/>
                          <w:marRight w:val="0"/>
                          <w:marTop w:val="0"/>
                          <w:marBottom w:val="0"/>
                          <w:divBdr>
                            <w:top w:val="none" w:sz="0" w:space="0" w:color="auto"/>
                            <w:left w:val="none" w:sz="0" w:space="0" w:color="auto"/>
                            <w:bottom w:val="none" w:sz="0" w:space="0" w:color="auto"/>
                            <w:right w:val="none" w:sz="0" w:space="0" w:color="auto"/>
                          </w:divBdr>
                          <w:divsChild>
                            <w:div w:id="796336057">
                              <w:marLeft w:val="0"/>
                              <w:marRight w:val="0"/>
                              <w:marTop w:val="0"/>
                              <w:marBottom w:val="0"/>
                              <w:divBdr>
                                <w:top w:val="none" w:sz="0" w:space="0" w:color="auto"/>
                                <w:left w:val="none" w:sz="0" w:space="0" w:color="auto"/>
                                <w:bottom w:val="none" w:sz="0" w:space="0" w:color="auto"/>
                                <w:right w:val="none" w:sz="0" w:space="0" w:color="auto"/>
                              </w:divBdr>
                              <w:divsChild>
                                <w:div w:id="1693611755">
                                  <w:marLeft w:val="0"/>
                                  <w:marRight w:val="0"/>
                                  <w:marTop w:val="0"/>
                                  <w:marBottom w:val="0"/>
                                  <w:divBdr>
                                    <w:top w:val="none" w:sz="0" w:space="0" w:color="auto"/>
                                    <w:left w:val="none" w:sz="0" w:space="0" w:color="auto"/>
                                    <w:bottom w:val="none" w:sz="0" w:space="0" w:color="auto"/>
                                    <w:right w:val="none" w:sz="0" w:space="0" w:color="auto"/>
                                  </w:divBdr>
                                  <w:divsChild>
                                    <w:div w:id="1157457379">
                                      <w:marLeft w:val="0"/>
                                      <w:marRight w:val="0"/>
                                      <w:marTop w:val="0"/>
                                      <w:marBottom w:val="0"/>
                                      <w:divBdr>
                                        <w:top w:val="none" w:sz="0" w:space="0" w:color="auto"/>
                                        <w:left w:val="none" w:sz="0" w:space="0" w:color="auto"/>
                                        <w:bottom w:val="none" w:sz="0" w:space="0" w:color="auto"/>
                                        <w:right w:val="none" w:sz="0" w:space="0" w:color="auto"/>
                                      </w:divBdr>
                                      <w:divsChild>
                                        <w:div w:id="108044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9154713">
          <w:marLeft w:val="0"/>
          <w:marRight w:val="0"/>
          <w:marTop w:val="0"/>
          <w:marBottom w:val="0"/>
          <w:divBdr>
            <w:top w:val="none" w:sz="0" w:space="0" w:color="auto"/>
            <w:left w:val="none" w:sz="0" w:space="0" w:color="auto"/>
            <w:bottom w:val="none" w:sz="0" w:space="0" w:color="auto"/>
            <w:right w:val="none" w:sz="0" w:space="0" w:color="auto"/>
          </w:divBdr>
          <w:divsChild>
            <w:div w:id="170990206">
              <w:marLeft w:val="0"/>
              <w:marRight w:val="0"/>
              <w:marTop w:val="0"/>
              <w:marBottom w:val="0"/>
              <w:divBdr>
                <w:top w:val="none" w:sz="0" w:space="0" w:color="auto"/>
                <w:left w:val="none" w:sz="0" w:space="0" w:color="auto"/>
                <w:bottom w:val="none" w:sz="0" w:space="0" w:color="auto"/>
                <w:right w:val="none" w:sz="0" w:space="0" w:color="auto"/>
              </w:divBdr>
              <w:divsChild>
                <w:div w:id="1006136404">
                  <w:marLeft w:val="0"/>
                  <w:marRight w:val="0"/>
                  <w:marTop w:val="0"/>
                  <w:marBottom w:val="0"/>
                  <w:divBdr>
                    <w:top w:val="none" w:sz="0" w:space="0" w:color="auto"/>
                    <w:left w:val="none" w:sz="0" w:space="0" w:color="auto"/>
                    <w:bottom w:val="none" w:sz="0" w:space="0" w:color="auto"/>
                    <w:right w:val="none" w:sz="0" w:space="0" w:color="auto"/>
                  </w:divBdr>
                  <w:divsChild>
                    <w:div w:id="7678650">
                      <w:marLeft w:val="0"/>
                      <w:marRight w:val="0"/>
                      <w:marTop w:val="0"/>
                      <w:marBottom w:val="0"/>
                      <w:divBdr>
                        <w:top w:val="none" w:sz="0" w:space="0" w:color="auto"/>
                        <w:left w:val="none" w:sz="0" w:space="0" w:color="auto"/>
                        <w:bottom w:val="none" w:sz="0" w:space="0" w:color="auto"/>
                        <w:right w:val="none" w:sz="0" w:space="0" w:color="auto"/>
                      </w:divBdr>
                      <w:divsChild>
                        <w:div w:id="327831421">
                          <w:marLeft w:val="0"/>
                          <w:marRight w:val="0"/>
                          <w:marTop w:val="0"/>
                          <w:marBottom w:val="0"/>
                          <w:divBdr>
                            <w:top w:val="none" w:sz="0" w:space="0" w:color="auto"/>
                            <w:left w:val="none" w:sz="0" w:space="0" w:color="auto"/>
                            <w:bottom w:val="none" w:sz="0" w:space="0" w:color="auto"/>
                            <w:right w:val="none" w:sz="0" w:space="0" w:color="auto"/>
                          </w:divBdr>
                          <w:divsChild>
                            <w:div w:id="1865442465">
                              <w:marLeft w:val="0"/>
                              <w:marRight w:val="0"/>
                              <w:marTop w:val="0"/>
                              <w:marBottom w:val="0"/>
                              <w:divBdr>
                                <w:top w:val="none" w:sz="0" w:space="0" w:color="auto"/>
                                <w:left w:val="none" w:sz="0" w:space="0" w:color="auto"/>
                                <w:bottom w:val="none" w:sz="0" w:space="0" w:color="auto"/>
                                <w:right w:val="none" w:sz="0" w:space="0" w:color="auto"/>
                              </w:divBdr>
                              <w:divsChild>
                                <w:div w:id="839124408">
                                  <w:marLeft w:val="0"/>
                                  <w:marRight w:val="0"/>
                                  <w:marTop w:val="0"/>
                                  <w:marBottom w:val="0"/>
                                  <w:divBdr>
                                    <w:top w:val="none" w:sz="0" w:space="0" w:color="auto"/>
                                    <w:left w:val="none" w:sz="0" w:space="0" w:color="auto"/>
                                    <w:bottom w:val="none" w:sz="0" w:space="0" w:color="auto"/>
                                    <w:right w:val="none" w:sz="0" w:space="0" w:color="auto"/>
                                  </w:divBdr>
                                  <w:divsChild>
                                    <w:div w:id="899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08671">
                          <w:marLeft w:val="0"/>
                          <w:marRight w:val="0"/>
                          <w:marTop w:val="0"/>
                          <w:marBottom w:val="0"/>
                          <w:divBdr>
                            <w:top w:val="none" w:sz="0" w:space="0" w:color="auto"/>
                            <w:left w:val="none" w:sz="0" w:space="0" w:color="auto"/>
                            <w:bottom w:val="none" w:sz="0" w:space="0" w:color="auto"/>
                            <w:right w:val="none" w:sz="0" w:space="0" w:color="auto"/>
                          </w:divBdr>
                          <w:divsChild>
                            <w:div w:id="1175531751">
                              <w:marLeft w:val="0"/>
                              <w:marRight w:val="0"/>
                              <w:marTop w:val="0"/>
                              <w:marBottom w:val="0"/>
                              <w:divBdr>
                                <w:top w:val="none" w:sz="0" w:space="0" w:color="auto"/>
                                <w:left w:val="none" w:sz="0" w:space="0" w:color="auto"/>
                                <w:bottom w:val="none" w:sz="0" w:space="0" w:color="auto"/>
                                <w:right w:val="none" w:sz="0" w:space="0" w:color="auto"/>
                              </w:divBdr>
                              <w:divsChild>
                                <w:div w:id="2051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2977593">
          <w:marLeft w:val="0"/>
          <w:marRight w:val="0"/>
          <w:marTop w:val="0"/>
          <w:marBottom w:val="0"/>
          <w:divBdr>
            <w:top w:val="none" w:sz="0" w:space="0" w:color="auto"/>
            <w:left w:val="none" w:sz="0" w:space="0" w:color="auto"/>
            <w:bottom w:val="none" w:sz="0" w:space="0" w:color="auto"/>
            <w:right w:val="none" w:sz="0" w:space="0" w:color="auto"/>
          </w:divBdr>
          <w:divsChild>
            <w:div w:id="561017572">
              <w:marLeft w:val="0"/>
              <w:marRight w:val="0"/>
              <w:marTop w:val="0"/>
              <w:marBottom w:val="0"/>
              <w:divBdr>
                <w:top w:val="none" w:sz="0" w:space="0" w:color="auto"/>
                <w:left w:val="none" w:sz="0" w:space="0" w:color="auto"/>
                <w:bottom w:val="none" w:sz="0" w:space="0" w:color="auto"/>
                <w:right w:val="none" w:sz="0" w:space="0" w:color="auto"/>
              </w:divBdr>
              <w:divsChild>
                <w:div w:id="955674609">
                  <w:marLeft w:val="0"/>
                  <w:marRight w:val="0"/>
                  <w:marTop w:val="0"/>
                  <w:marBottom w:val="0"/>
                  <w:divBdr>
                    <w:top w:val="none" w:sz="0" w:space="0" w:color="auto"/>
                    <w:left w:val="none" w:sz="0" w:space="0" w:color="auto"/>
                    <w:bottom w:val="none" w:sz="0" w:space="0" w:color="auto"/>
                    <w:right w:val="none" w:sz="0" w:space="0" w:color="auto"/>
                  </w:divBdr>
                  <w:divsChild>
                    <w:div w:id="1203053011">
                      <w:marLeft w:val="0"/>
                      <w:marRight w:val="0"/>
                      <w:marTop w:val="0"/>
                      <w:marBottom w:val="0"/>
                      <w:divBdr>
                        <w:top w:val="none" w:sz="0" w:space="0" w:color="auto"/>
                        <w:left w:val="none" w:sz="0" w:space="0" w:color="auto"/>
                        <w:bottom w:val="none" w:sz="0" w:space="0" w:color="auto"/>
                        <w:right w:val="none" w:sz="0" w:space="0" w:color="auto"/>
                      </w:divBdr>
                      <w:divsChild>
                        <w:div w:id="1850289601">
                          <w:marLeft w:val="0"/>
                          <w:marRight w:val="0"/>
                          <w:marTop w:val="0"/>
                          <w:marBottom w:val="0"/>
                          <w:divBdr>
                            <w:top w:val="none" w:sz="0" w:space="0" w:color="auto"/>
                            <w:left w:val="none" w:sz="0" w:space="0" w:color="auto"/>
                            <w:bottom w:val="none" w:sz="0" w:space="0" w:color="auto"/>
                            <w:right w:val="none" w:sz="0" w:space="0" w:color="auto"/>
                          </w:divBdr>
                          <w:divsChild>
                            <w:div w:id="693656138">
                              <w:marLeft w:val="0"/>
                              <w:marRight w:val="0"/>
                              <w:marTop w:val="0"/>
                              <w:marBottom w:val="0"/>
                              <w:divBdr>
                                <w:top w:val="none" w:sz="0" w:space="0" w:color="auto"/>
                                <w:left w:val="none" w:sz="0" w:space="0" w:color="auto"/>
                                <w:bottom w:val="none" w:sz="0" w:space="0" w:color="auto"/>
                                <w:right w:val="none" w:sz="0" w:space="0" w:color="auto"/>
                              </w:divBdr>
                              <w:divsChild>
                                <w:div w:id="12924603">
                                  <w:marLeft w:val="0"/>
                                  <w:marRight w:val="0"/>
                                  <w:marTop w:val="0"/>
                                  <w:marBottom w:val="0"/>
                                  <w:divBdr>
                                    <w:top w:val="none" w:sz="0" w:space="0" w:color="auto"/>
                                    <w:left w:val="none" w:sz="0" w:space="0" w:color="auto"/>
                                    <w:bottom w:val="none" w:sz="0" w:space="0" w:color="auto"/>
                                    <w:right w:val="none" w:sz="0" w:space="0" w:color="auto"/>
                                  </w:divBdr>
                                  <w:divsChild>
                                    <w:div w:id="693002901">
                                      <w:marLeft w:val="0"/>
                                      <w:marRight w:val="0"/>
                                      <w:marTop w:val="0"/>
                                      <w:marBottom w:val="0"/>
                                      <w:divBdr>
                                        <w:top w:val="none" w:sz="0" w:space="0" w:color="auto"/>
                                        <w:left w:val="none" w:sz="0" w:space="0" w:color="auto"/>
                                        <w:bottom w:val="none" w:sz="0" w:space="0" w:color="auto"/>
                                        <w:right w:val="none" w:sz="0" w:space="0" w:color="auto"/>
                                      </w:divBdr>
                                      <w:divsChild>
                                        <w:div w:id="2086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228537">
          <w:marLeft w:val="0"/>
          <w:marRight w:val="0"/>
          <w:marTop w:val="0"/>
          <w:marBottom w:val="0"/>
          <w:divBdr>
            <w:top w:val="none" w:sz="0" w:space="0" w:color="auto"/>
            <w:left w:val="none" w:sz="0" w:space="0" w:color="auto"/>
            <w:bottom w:val="none" w:sz="0" w:space="0" w:color="auto"/>
            <w:right w:val="none" w:sz="0" w:space="0" w:color="auto"/>
          </w:divBdr>
          <w:divsChild>
            <w:div w:id="1224179462">
              <w:marLeft w:val="0"/>
              <w:marRight w:val="0"/>
              <w:marTop w:val="0"/>
              <w:marBottom w:val="0"/>
              <w:divBdr>
                <w:top w:val="none" w:sz="0" w:space="0" w:color="auto"/>
                <w:left w:val="none" w:sz="0" w:space="0" w:color="auto"/>
                <w:bottom w:val="none" w:sz="0" w:space="0" w:color="auto"/>
                <w:right w:val="none" w:sz="0" w:space="0" w:color="auto"/>
              </w:divBdr>
              <w:divsChild>
                <w:div w:id="582691411">
                  <w:marLeft w:val="0"/>
                  <w:marRight w:val="0"/>
                  <w:marTop w:val="0"/>
                  <w:marBottom w:val="0"/>
                  <w:divBdr>
                    <w:top w:val="none" w:sz="0" w:space="0" w:color="auto"/>
                    <w:left w:val="none" w:sz="0" w:space="0" w:color="auto"/>
                    <w:bottom w:val="none" w:sz="0" w:space="0" w:color="auto"/>
                    <w:right w:val="none" w:sz="0" w:space="0" w:color="auto"/>
                  </w:divBdr>
                  <w:divsChild>
                    <w:div w:id="457841887">
                      <w:marLeft w:val="0"/>
                      <w:marRight w:val="0"/>
                      <w:marTop w:val="0"/>
                      <w:marBottom w:val="0"/>
                      <w:divBdr>
                        <w:top w:val="none" w:sz="0" w:space="0" w:color="auto"/>
                        <w:left w:val="none" w:sz="0" w:space="0" w:color="auto"/>
                        <w:bottom w:val="none" w:sz="0" w:space="0" w:color="auto"/>
                        <w:right w:val="none" w:sz="0" w:space="0" w:color="auto"/>
                      </w:divBdr>
                      <w:divsChild>
                        <w:div w:id="351031528">
                          <w:marLeft w:val="0"/>
                          <w:marRight w:val="0"/>
                          <w:marTop w:val="0"/>
                          <w:marBottom w:val="0"/>
                          <w:divBdr>
                            <w:top w:val="none" w:sz="0" w:space="0" w:color="auto"/>
                            <w:left w:val="none" w:sz="0" w:space="0" w:color="auto"/>
                            <w:bottom w:val="none" w:sz="0" w:space="0" w:color="auto"/>
                            <w:right w:val="none" w:sz="0" w:space="0" w:color="auto"/>
                          </w:divBdr>
                          <w:divsChild>
                            <w:div w:id="565409120">
                              <w:marLeft w:val="0"/>
                              <w:marRight w:val="0"/>
                              <w:marTop w:val="0"/>
                              <w:marBottom w:val="0"/>
                              <w:divBdr>
                                <w:top w:val="none" w:sz="0" w:space="0" w:color="auto"/>
                                <w:left w:val="none" w:sz="0" w:space="0" w:color="auto"/>
                                <w:bottom w:val="none" w:sz="0" w:space="0" w:color="auto"/>
                                <w:right w:val="none" w:sz="0" w:space="0" w:color="auto"/>
                              </w:divBdr>
                              <w:divsChild>
                                <w:div w:id="507057578">
                                  <w:marLeft w:val="0"/>
                                  <w:marRight w:val="0"/>
                                  <w:marTop w:val="0"/>
                                  <w:marBottom w:val="0"/>
                                  <w:divBdr>
                                    <w:top w:val="none" w:sz="0" w:space="0" w:color="auto"/>
                                    <w:left w:val="none" w:sz="0" w:space="0" w:color="auto"/>
                                    <w:bottom w:val="none" w:sz="0" w:space="0" w:color="auto"/>
                                    <w:right w:val="none" w:sz="0" w:space="0" w:color="auto"/>
                                  </w:divBdr>
                                  <w:divsChild>
                                    <w:div w:id="208518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618166">
                          <w:marLeft w:val="0"/>
                          <w:marRight w:val="0"/>
                          <w:marTop w:val="0"/>
                          <w:marBottom w:val="0"/>
                          <w:divBdr>
                            <w:top w:val="none" w:sz="0" w:space="0" w:color="auto"/>
                            <w:left w:val="none" w:sz="0" w:space="0" w:color="auto"/>
                            <w:bottom w:val="none" w:sz="0" w:space="0" w:color="auto"/>
                            <w:right w:val="none" w:sz="0" w:space="0" w:color="auto"/>
                          </w:divBdr>
                          <w:divsChild>
                            <w:div w:id="16346822">
                              <w:marLeft w:val="0"/>
                              <w:marRight w:val="0"/>
                              <w:marTop w:val="0"/>
                              <w:marBottom w:val="0"/>
                              <w:divBdr>
                                <w:top w:val="none" w:sz="0" w:space="0" w:color="auto"/>
                                <w:left w:val="none" w:sz="0" w:space="0" w:color="auto"/>
                                <w:bottom w:val="none" w:sz="0" w:space="0" w:color="auto"/>
                                <w:right w:val="none" w:sz="0" w:space="0" w:color="auto"/>
                              </w:divBdr>
                              <w:divsChild>
                                <w:div w:id="211119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585171">
          <w:marLeft w:val="0"/>
          <w:marRight w:val="0"/>
          <w:marTop w:val="0"/>
          <w:marBottom w:val="0"/>
          <w:divBdr>
            <w:top w:val="none" w:sz="0" w:space="0" w:color="auto"/>
            <w:left w:val="none" w:sz="0" w:space="0" w:color="auto"/>
            <w:bottom w:val="none" w:sz="0" w:space="0" w:color="auto"/>
            <w:right w:val="none" w:sz="0" w:space="0" w:color="auto"/>
          </w:divBdr>
          <w:divsChild>
            <w:div w:id="1214779455">
              <w:marLeft w:val="0"/>
              <w:marRight w:val="0"/>
              <w:marTop w:val="0"/>
              <w:marBottom w:val="0"/>
              <w:divBdr>
                <w:top w:val="none" w:sz="0" w:space="0" w:color="auto"/>
                <w:left w:val="none" w:sz="0" w:space="0" w:color="auto"/>
                <w:bottom w:val="none" w:sz="0" w:space="0" w:color="auto"/>
                <w:right w:val="none" w:sz="0" w:space="0" w:color="auto"/>
              </w:divBdr>
              <w:divsChild>
                <w:div w:id="587665157">
                  <w:marLeft w:val="0"/>
                  <w:marRight w:val="0"/>
                  <w:marTop w:val="0"/>
                  <w:marBottom w:val="0"/>
                  <w:divBdr>
                    <w:top w:val="none" w:sz="0" w:space="0" w:color="auto"/>
                    <w:left w:val="none" w:sz="0" w:space="0" w:color="auto"/>
                    <w:bottom w:val="none" w:sz="0" w:space="0" w:color="auto"/>
                    <w:right w:val="none" w:sz="0" w:space="0" w:color="auto"/>
                  </w:divBdr>
                  <w:divsChild>
                    <w:div w:id="1716349033">
                      <w:marLeft w:val="0"/>
                      <w:marRight w:val="0"/>
                      <w:marTop w:val="0"/>
                      <w:marBottom w:val="0"/>
                      <w:divBdr>
                        <w:top w:val="none" w:sz="0" w:space="0" w:color="auto"/>
                        <w:left w:val="none" w:sz="0" w:space="0" w:color="auto"/>
                        <w:bottom w:val="none" w:sz="0" w:space="0" w:color="auto"/>
                        <w:right w:val="none" w:sz="0" w:space="0" w:color="auto"/>
                      </w:divBdr>
                      <w:divsChild>
                        <w:div w:id="1456485672">
                          <w:marLeft w:val="0"/>
                          <w:marRight w:val="0"/>
                          <w:marTop w:val="0"/>
                          <w:marBottom w:val="0"/>
                          <w:divBdr>
                            <w:top w:val="none" w:sz="0" w:space="0" w:color="auto"/>
                            <w:left w:val="none" w:sz="0" w:space="0" w:color="auto"/>
                            <w:bottom w:val="none" w:sz="0" w:space="0" w:color="auto"/>
                            <w:right w:val="none" w:sz="0" w:space="0" w:color="auto"/>
                          </w:divBdr>
                          <w:divsChild>
                            <w:div w:id="1383015412">
                              <w:marLeft w:val="0"/>
                              <w:marRight w:val="0"/>
                              <w:marTop w:val="0"/>
                              <w:marBottom w:val="0"/>
                              <w:divBdr>
                                <w:top w:val="none" w:sz="0" w:space="0" w:color="auto"/>
                                <w:left w:val="none" w:sz="0" w:space="0" w:color="auto"/>
                                <w:bottom w:val="none" w:sz="0" w:space="0" w:color="auto"/>
                                <w:right w:val="none" w:sz="0" w:space="0" w:color="auto"/>
                              </w:divBdr>
                              <w:divsChild>
                                <w:div w:id="622426840">
                                  <w:marLeft w:val="0"/>
                                  <w:marRight w:val="0"/>
                                  <w:marTop w:val="0"/>
                                  <w:marBottom w:val="0"/>
                                  <w:divBdr>
                                    <w:top w:val="none" w:sz="0" w:space="0" w:color="auto"/>
                                    <w:left w:val="none" w:sz="0" w:space="0" w:color="auto"/>
                                    <w:bottom w:val="none" w:sz="0" w:space="0" w:color="auto"/>
                                    <w:right w:val="none" w:sz="0" w:space="0" w:color="auto"/>
                                  </w:divBdr>
                                  <w:divsChild>
                                    <w:div w:id="545220559">
                                      <w:marLeft w:val="0"/>
                                      <w:marRight w:val="0"/>
                                      <w:marTop w:val="0"/>
                                      <w:marBottom w:val="0"/>
                                      <w:divBdr>
                                        <w:top w:val="none" w:sz="0" w:space="0" w:color="auto"/>
                                        <w:left w:val="none" w:sz="0" w:space="0" w:color="auto"/>
                                        <w:bottom w:val="none" w:sz="0" w:space="0" w:color="auto"/>
                                        <w:right w:val="none" w:sz="0" w:space="0" w:color="auto"/>
                                      </w:divBdr>
                                      <w:divsChild>
                                        <w:div w:id="93031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5015511">
          <w:marLeft w:val="0"/>
          <w:marRight w:val="0"/>
          <w:marTop w:val="0"/>
          <w:marBottom w:val="0"/>
          <w:divBdr>
            <w:top w:val="none" w:sz="0" w:space="0" w:color="auto"/>
            <w:left w:val="none" w:sz="0" w:space="0" w:color="auto"/>
            <w:bottom w:val="none" w:sz="0" w:space="0" w:color="auto"/>
            <w:right w:val="none" w:sz="0" w:space="0" w:color="auto"/>
          </w:divBdr>
          <w:divsChild>
            <w:div w:id="1793672180">
              <w:marLeft w:val="0"/>
              <w:marRight w:val="0"/>
              <w:marTop w:val="0"/>
              <w:marBottom w:val="0"/>
              <w:divBdr>
                <w:top w:val="none" w:sz="0" w:space="0" w:color="auto"/>
                <w:left w:val="none" w:sz="0" w:space="0" w:color="auto"/>
                <w:bottom w:val="none" w:sz="0" w:space="0" w:color="auto"/>
                <w:right w:val="none" w:sz="0" w:space="0" w:color="auto"/>
              </w:divBdr>
              <w:divsChild>
                <w:div w:id="1143234319">
                  <w:marLeft w:val="0"/>
                  <w:marRight w:val="0"/>
                  <w:marTop w:val="0"/>
                  <w:marBottom w:val="0"/>
                  <w:divBdr>
                    <w:top w:val="none" w:sz="0" w:space="0" w:color="auto"/>
                    <w:left w:val="none" w:sz="0" w:space="0" w:color="auto"/>
                    <w:bottom w:val="none" w:sz="0" w:space="0" w:color="auto"/>
                    <w:right w:val="none" w:sz="0" w:space="0" w:color="auto"/>
                  </w:divBdr>
                  <w:divsChild>
                    <w:div w:id="203912539">
                      <w:marLeft w:val="0"/>
                      <w:marRight w:val="0"/>
                      <w:marTop w:val="0"/>
                      <w:marBottom w:val="0"/>
                      <w:divBdr>
                        <w:top w:val="none" w:sz="0" w:space="0" w:color="auto"/>
                        <w:left w:val="none" w:sz="0" w:space="0" w:color="auto"/>
                        <w:bottom w:val="none" w:sz="0" w:space="0" w:color="auto"/>
                        <w:right w:val="none" w:sz="0" w:space="0" w:color="auto"/>
                      </w:divBdr>
                      <w:divsChild>
                        <w:div w:id="1966422456">
                          <w:marLeft w:val="0"/>
                          <w:marRight w:val="0"/>
                          <w:marTop w:val="0"/>
                          <w:marBottom w:val="0"/>
                          <w:divBdr>
                            <w:top w:val="none" w:sz="0" w:space="0" w:color="auto"/>
                            <w:left w:val="none" w:sz="0" w:space="0" w:color="auto"/>
                            <w:bottom w:val="none" w:sz="0" w:space="0" w:color="auto"/>
                            <w:right w:val="none" w:sz="0" w:space="0" w:color="auto"/>
                          </w:divBdr>
                          <w:divsChild>
                            <w:div w:id="892618980">
                              <w:marLeft w:val="0"/>
                              <w:marRight w:val="0"/>
                              <w:marTop w:val="0"/>
                              <w:marBottom w:val="0"/>
                              <w:divBdr>
                                <w:top w:val="none" w:sz="0" w:space="0" w:color="auto"/>
                                <w:left w:val="none" w:sz="0" w:space="0" w:color="auto"/>
                                <w:bottom w:val="none" w:sz="0" w:space="0" w:color="auto"/>
                                <w:right w:val="none" w:sz="0" w:space="0" w:color="auto"/>
                              </w:divBdr>
                              <w:divsChild>
                                <w:div w:id="1191531417">
                                  <w:marLeft w:val="0"/>
                                  <w:marRight w:val="0"/>
                                  <w:marTop w:val="0"/>
                                  <w:marBottom w:val="0"/>
                                  <w:divBdr>
                                    <w:top w:val="none" w:sz="0" w:space="0" w:color="auto"/>
                                    <w:left w:val="none" w:sz="0" w:space="0" w:color="auto"/>
                                    <w:bottom w:val="none" w:sz="0" w:space="0" w:color="auto"/>
                                    <w:right w:val="none" w:sz="0" w:space="0" w:color="auto"/>
                                  </w:divBdr>
                                  <w:divsChild>
                                    <w:div w:id="92138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081590">
                          <w:marLeft w:val="0"/>
                          <w:marRight w:val="0"/>
                          <w:marTop w:val="0"/>
                          <w:marBottom w:val="0"/>
                          <w:divBdr>
                            <w:top w:val="none" w:sz="0" w:space="0" w:color="auto"/>
                            <w:left w:val="none" w:sz="0" w:space="0" w:color="auto"/>
                            <w:bottom w:val="none" w:sz="0" w:space="0" w:color="auto"/>
                            <w:right w:val="none" w:sz="0" w:space="0" w:color="auto"/>
                          </w:divBdr>
                          <w:divsChild>
                            <w:div w:id="1538927098">
                              <w:marLeft w:val="0"/>
                              <w:marRight w:val="0"/>
                              <w:marTop w:val="0"/>
                              <w:marBottom w:val="0"/>
                              <w:divBdr>
                                <w:top w:val="none" w:sz="0" w:space="0" w:color="auto"/>
                                <w:left w:val="none" w:sz="0" w:space="0" w:color="auto"/>
                                <w:bottom w:val="none" w:sz="0" w:space="0" w:color="auto"/>
                                <w:right w:val="none" w:sz="0" w:space="0" w:color="auto"/>
                              </w:divBdr>
                              <w:divsChild>
                                <w:div w:id="151264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3069366">
          <w:marLeft w:val="0"/>
          <w:marRight w:val="0"/>
          <w:marTop w:val="0"/>
          <w:marBottom w:val="0"/>
          <w:divBdr>
            <w:top w:val="none" w:sz="0" w:space="0" w:color="auto"/>
            <w:left w:val="none" w:sz="0" w:space="0" w:color="auto"/>
            <w:bottom w:val="none" w:sz="0" w:space="0" w:color="auto"/>
            <w:right w:val="none" w:sz="0" w:space="0" w:color="auto"/>
          </w:divBdr>
          <w:divsChild>
            <w:div w:id="1943417431">
              <w:marLeft w:val="0"/>
              <w:marRight w:val="0"/>
              <w:marTop w:val="0"/>
              <w:marBottom w:val="0"/>
              <w:divBdr>
                <w:top w:val="none" w:sz="0" w:space="0" w:color="auto"/>
                <w:left w:val="none" w:sz="0" w:space="0" w:color="auto"/>
                <w:bottom w:val="none" w:sz="0" w:space="0" w:color="auto"/>
                <w:right w:val="none" w:sz="0" w:space="0" w:color="auto"/>
              </w:divBdr>
              <w:divsChild>
                <w:div w:id="1424570131">
                  <w:marLeft w:val="0"/>
                  <w:marRight w:val="0"/>
                  <w:marTop w:val="0"/>
                  <w:marBottom w:val="0"/>
                  <w:divBdr>
                    <w:top w:val="none" w:sz="0" w:space="0" w:color="auto"/>
                    <w:left w:val="none" w:sz="0" w:space="0" w:color="auto"/>
                    <w:bottom w:val="none" w:sz="0" w:space="0" w:color="auto"/>
                    <w:right w:val="none" w:sz="0" w:space="0" w:color="auto"/>
                  </w:divBdr>
                  <w:divsChild>
                    <w:div w:id="2122803256">
                      <w:marLeft w:val="0"/>
                      <w:marRight w:val="0"/>
                      <w:marTop w:val="0"/>
                      <w:marBottom w:val="0"/>
                      <w:divBdr>
                        <w:top w:val="none" w:sz="0" w:space="0" w:color="auto"/>
                        <w:left w:val="none" w:sz="0" w:space="0" w:color="auto"/>
                        <w:bottom w:val="none" w:sz="0" w:space="0" w:color="auto"/>
                        <w:right w:val="none" w:sz="0" w:space="0" w:color="auto"/>
                      </w:divBdr>
                      <w:divsChild>
                        <w:div w:id="1022975690">
                          <w:marLeft w:val="0"/>
                          <w:marRight w:val="0"/>
                          <w:marTop w:val="0"/>
                          <w:marBottom w:val="0"/>
                          <w:divBdr>
                            <w:top w:val="none" w:sz="0" w:space="0" w:color="auto"/>
                            <w:left w:val="none" w:sz="0" w:space="0" w:color="auto"/>
                            <w:bottom w:val="none" w:sz="0" w:space="0" w:color="auto"/>
                            <w:right w:val="none" w:sz="0" w:space="0" w:color="auto"/>
                          </w:divBdr>
                          <w:divsChild>
                            <w:div w:id="2022395487">
                              <w:marLeft w:val="0"/>
                              <w:marRight w:val="0"/>
                              <w:marTop w:val="0"/>
                              <w:marBottom w:val="0"/>
                              <w:divBdr>
                                <w:top w:val="none" w:sz="0" w:space="0" w:color="auto"/>
                                <w:left w:val="none" w:sz="0" w:space="0" w:color="auto"/>
                                <w:bottom w:val="none" w:sz="0" w:space="0" w:color="auto"/>
                                <w:right w:val="none" w:sz="0" w:space="0" w:color="auto"/>
                              </w:divBdr>
                              <w:divsChild>
                                <w:div w:id="944921800">
                                  <w:marLeft w:val="0"/>
                                  <w:marRight w:val="0"/>
                                  <w:marTop w:val="0"/>
                                  <w:marBottom w:val="0"/>
                                  <w:divBdr>
                                    <w:top w:val="none" w:sz="0" w:space="0" w:color="auto"/>
                                    <w:left w:val="none" w:sz="0" w:space="0" w:color="auto"/>
                                    <w:bottom w:val="none" w:sz="0" w:space="0" w:color="auto"/>
                                    <w:right w:val="none" w:sz="0" w:space="0" w:color="auto"/>
                                  </w:divBdr>
                                  <w:divsChild>
                                    <w:div w:id="1649431839">
                                      <w:marLeft w:val="0"/>
                                      <w:marRight w:val="0"/>
                                      <w:marTop w:val="0"/>
                                      <w:marBottom w:val="0"/>
                                      <w:divBdr>
                                        <w:top w:val="none" w:sz="0" w:space="0" w:color="auto"/>
                                        <w:left w:val="none" w:sz="0" w:space="0" w:color="auto"/>
                                        <w:bottom w:val="none" w:sz="0" w:space="0" w:color="auto"/>
                                        <w:right w:val="none" w:sz="0" w:space="0" w:color="auto"/>
                                      </w:divBdr>
                                      <w:divsChild>
                                        <w:div w:id="183240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674818">
          <w:marLeft w:val="0"/>
          <w:marRight w:val="0"/>
          <w:marTop w:val="0"/>
          <w:marBottom w:val="0"/>
          <w:divBdr>
            <w:top w:val="none" w:sz="0" w:space="0" w:color="auto"/>
            <w:left w:val="none" w:sz="0" w:space="0" w:color="auto"/>
            <w:bottom w:val="none" w:sz="0" w:space="0" w:color="auto"/>
            <w:right w:val="none" w:sz="0" w:space="0" w:color="auto"/>
          </w:divBdr>
          <w:divsChild>
            <w:div w:id="231812800">
              <w:marLeft w:val="0"/>
              <w:marRight w:val="0"/>
              <w:marTop w:val="0"/>
              <w:marBottom w:val="0"/>
              <w:divBdr>
                <w:top w:val="none" w:sz="0" w:space="0" w:color="auto"/>
                <w:left w:val="none" w:sz="0" w:space="0" w:color="auto"/>
                <w:bottom w:val="none" w:sz="0" w:space="0" w:color="auto"/>
                <w:right w:val="none" w:sz="0" w:space="0" w:color="auto"/>
              </w:divBdr>
              <w:divsChild>
                <w:div w:id="555627754">
                  <w:marLeft w:val="0"/>
                  <w:marRight w:val="0"/>
                  <w:marTop w:val="0"/>
                  <w:marBottom w:val="0"/>
                  <w:divBdr>
                    <w:top w:val="none" w:sz="0" w:space="0" w:color="auto"/>
                    <w:left w:val="none" w:sz="0" w:space="0" w:color="auto"/>
                    <w:bottom w:val="none" w:sz="0" w:space="0" w:color="auto"/>
                    <w:right w:val="none" w:sz="0" w:space="0" w:color="auto"/>
                  </w:divBdr>
                  <w:divsChild>
                    <w:div w:id="1859658832">
                      <w:marLeft w:val="0"/>
                      <w:marRight w:val="0"/>
                      <w:marTop w:val="0"/>
                      <w:marBottom w:val="0"/>
                      <w:divBdr>
                        <w:top w:val="none" w:sz="0" w:space="0" w:color="auto"/>
                        <w:left w:val="none" w:sz="0" w:space="0" w:color="auto"/>
                        <w:bottom w:val="none" w:sz="0" w:space="0" w:color="auto"/>
                        <w:right w:val="none" w:sz="0" w:space="0" w:color="auto"/>
                      </w:divBdr>
                      <w:divsChild>
                        <w:div w:id="1993681621">
                          <w:marLeft w:val="0"/>
                          <w:marRight w:val="0"/>
                          <w:marTop w:val="0"/>
                          <w:marBottom w:val="0"/>
                          <w:divBdr>
                            <w:top w:val="none" w:sz="0" w:space="0" w:color="auto"/>
                            <w:left w:val="none" w:sz="0" w:space="0" w:color="auto"/>
                            <w:bottom w:val="none" w:sz="0" w:space="0" w:color="auto"/>
                            <w:right w:val="none" w:sz="0" w:space="0" w:color="auto"/>
                          </w:divBdr>
                          <w:divsChild>
                            <w:div w:id="2015953246">
                              <w:marLeft w:val="0"/>
                              <w:marRight w:val="0"/>
                              <w:marTop w:val="0"/>
                              <w:marBottom w:val="0"/>
                              <w:divBdr>
                                <w:top w:val="none" w:sz="0" w:space="0" w:color="auto"/>
                                <w:left w:val="none" w:sz="0" w:space="0" w:color="auto"/>
                                <w:bottom w:val="none" w:sz="0" w:space="0" w:color="auto"/>
                                <w:right w:val="none" w:sz="0" w:space="0" w:color="auto"/>
                              </w:divBdr>
                              <w:divsChild>
                                <w:div w:id="2022052098">
                                  <w:marLeft w:val="0"/>
                                  <w:marRight w:val="0"/>
                                  <w:marTop w:val="0"/>
                                  <w:marBottom w:val="0"/>
                                  <w:divBdr>
                                    <w:top w:val="none" w:sz="0" w:space="0" w:color="auto"/>
                                    <w:left w:val="none" w:sz="0" w:space="0" w:color="auto"/>
                                    <w:bottom w:val="none" w:sz="0" w:space="0" w:color="auto"/>
                                    <w:right w:val="none" w:sz="0" w:space="0" w:color="auto"/>
                                  </w:divBdr>
                                  <w:divsChild>
                                    <w:div w:id="90592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22765">
                          <w:marLeft w:val="0"/>
                          <w:marRight w:val="0"/>
                          <w:marTop w:val="0"/>
                          <w:marBottom w:val="0"/>
                          <w:divBdr>
                            <w:top w:val="none" w:sz="0" w:space="0" w:color="auto"/>
                            <w:left w:val="none" w:sz="0" w:space="0" w:color="auto"/>
                            <w:bottom w:val="none" w:sz="0" w:space="0" w:color="auto"/>
                            <w:right w:val="none" w:sz="0" w:space="0" w:color="auto"/>
                          </w:divBdr>
                          <w:divsChild>
                            <w:div w:id="970941754">
                              <w:marLeft w:val="0"/>
                              <w:marRight w:val="0"/>
                              <w:marTop w:val="0"/>
                              <w:marBottom w:val="0"/>
                              <w:divBdr>
                                <w:top w:val="none" w:sz="0" w:space="0" w:color="auto"/>
                                <w:left w:val="none" w:sz="0" w:space="0" w:color="auto"/>
                                <w:bottom w:val="none" w:sz="0" w:space="0" w:color="auto"/>
                                <w:right w:val="none" w:sz="0" w:space="0" w:color="auto"/>
                              </w:divBdr>
                              <w:divsChild>
                                <w:div w:id="111818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594886">
          <w:marLeft w:val="0"/>
          <w:marRight w:val="0"/>
          <w:marTop w:val="0"/>
          <w:marBottom w:val="0"/>
          <w:divBdr>
            <w:top w:val="none" w:sz="0" w:space="0" w:color="auto"/>
            <w:left w:val="none" w:sz="0" w:space="0" w:color="auto"/>
            <w:bottom w:val="none" w:sz="0" w:space="0" w:color="auto"/>
            <w:right w:val="none" w:sz="0" w:space="0" w:color="auto"/>
          </w:divBdr>
          <w:divsChild>
            <w:div w:id="1378123375">
              <w:marLeft w:val="0"/>
              <w:marRight w:val="0"/>
              <w:marTop w:val="0"/>
              <w:marBottom w:val="0"/>
              <w:divBdr>
                <w:top w:val="none" w:sz="0" w:space="0" w:color="auto"/>
                <w:left w:val="none" w:sz="0" w:space="0" w:color="auto"/>
                <w:bottom w:val="none" w:sz="0" w:space="0" w:color="auto"/>
                <w:right w:val="none" w:sz="0" w:space="0" w:color="auto"/>
              </w:divBdr>
              <w:divsChild>
                <w:div w:id="446892825">
                  <w:marLeft w:val="0"/>
                  <w:marRight w:val="0"/>
                  <w:marTop w:val="0"/>
                  <w:marBottom w:val="0"/>
                  <w:divBdr>
                    <w:top w:val="none" w:sz="0" w:space="0" w:color="auto"/>
                    <w:left w:val="none" w:sz="0" w:space="0" w:color="auto"/>
                    <w:bottom w:val="none" w:sz="0" w:space="0" w:color="auto"/>
                    <w:right w:val="none" w:sz="0" w:space="0" w:color="auto"/>
                  </w:divBdr>
                  <w:divsChild>
                    <w:div w:id="1195537640">
                      <w:marLeft w:val="0"/>
                      <w:marRight w:val="0"/>
                      <w:marTop w:val="0"/>
                      <w:marBottom w:val="0"/>
                      <w:divBdr>
                        <w:top w:val="none" w:sz="0" w:space="0" w:color="auto"/>
                        <w:left w:val="none" w:sz="0" w:space="0" w:color="auto"/>
                        <w:bottom w:val="none" w:sz="0" w:space="0" w:color="auto"/>
                        <w:right w:val="none" w:sz="0" w:space="0" w:color="auto"/>
                      </w:divBdr>
                      <w:divsChild>
                        <w:div w:id="1973293256">
                          <w:marLeft w:val="0"/>
                          <w:marRight w:val="0"/>
                          <w:marTop w:val="0"/>
                          <w:marBottom w:val="0"/>
                          <w:divBdr>
                            <w:top w:val="none" w:sz="0" w:space="0" w:color="auto"/>
                            <w:left w:val="none" w:sz="0" w:space="0" w:color="auto"/>
                            <w:bottom w:val="none" w:sz="0" w:space="0" w:color="auto"/>
                            <w:right w:val="none" w:sz="0" w:space="0" w:color="auto"/>
                          </w:divBdr>
                          <w:divsChild>
                            <w:div w:id="2012834456">
                              <w:marLeft w:val="0"/>
                              <w:marRight w:val="0"/>
                              <w:marTop w:val="0"/>
                              <w:marBottom w:val="0"/>
                              <w:divBdr>
                                <w:top w:val="none" w:sz="0" w:space="0" w:color="auto"/>
                                <w:left w:val="none" w:sz="0" w:space="0" w:color="auto"/>
                                <w:bottom w:val="none" w:sz="0" w:space="0" w:color="auto"/>
                                <w:right w:val="none" w:sz="0" w:space="0" w:color="auto"/>
                              </w:divBdr>
                              <w:divsChild>
                                <w:div w:id="1863930432">
                                  <w:marLeft w:val="0"/>
                                  <w:marRight w:val="0"/>
                                  <w:marTop w:val="0"/>
                                  <w:marBottom w:val="0"/>
                                  <w:divBdr>
                                    <w:top w:val="none" w:sz="0" w:space="0" w:color="auto"/>
                                    <w:left w:val="none" w:sz="0" w:space="0" w:color="auto"/>
                                    <w:bottom w:val="none" w:sz="0" w:space="0" w:color="auto"/>
                                    <w:right w:val="none" w:sz="0" w:space="0" w:color="auto"/>
                                  </w:divBdr>
                                  <w:divsChild>
                                    <w:div w:id="1514802023">
                                      <w:marLeft w:val="0"/>
                                      <w:marRight w:val="0"/>
                                      <w:marTop w:val="0"/>
                                      <w:marBottom w:val="0"/>
                                      <w:divBdr>
                                        <w:top w:val="none" w:sz="0" w:space="0" w:color="auto"/>
                                        <w:left w:val="none" w:sz="0" w:space="0" w:color="auto"/>
                                        <w:bottom w:val="none" w:sz="0" w:space="0" w:color="auto"/>
                                        <w:right w:val="none" w:sz="0" w:space="0" w:color="auto"/>
                                      </w:divBdr>
                                      <w:divsChild>
                                        <w:div w:id="169726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31267">
          <w:marLeft w:val="0"/>
          <w:marRight w:val="0"/>
          <w:marTop w:val="0"/>
          <w:marBottom w:val="0"/>
          <w:divBdr>
            <w:top w:val="none" w:sz="0" w:space="0" w:color="auto"/>
            <w:left w:val="none" w:sz="0" w:space="0" w:color="auto"/>
            <w:bottom w:val="none" w:sz="0" w:space="0" w:color="auto"/>
            <w:right w:val="none" w:sz="0" w:space="0" w:color="auto"/>
          </w:divBdr>
          <w:divsChild>
            <w:div w:id="905259901">
              <w:marLeft w:val="0"/>
              <w:marRight w:val="0"/>
              <w:marTop w:val="0"/>
              <w:marBottom w:val="0"/>
              <w:divBdr>
                <w:top w:val="none" w:sz="0" w:space="0" w:color="auto"/>
                <w:left w:val="none" w:sz="0" w:space="0" w:color="auto"/>
                <w:bottom w:val="none" w:sz="0" w:space="0" w:color="auto"/>
                <w:right w:val="none" w:sz="0" w:space="0" w:color="auto"/>
              </w:divBdr>
              <w:divsChild>
                <w:div w:id="1613784459">
                  <w:marLeft w:val="0"/>
                  <w:marRight w:val="0"/>
                  <w:marTop w:val="0"/>
                  <w:marBottom w:val="0"/>
                  <w:divBdr>
                    <w:top w:val="none" w:sz="0" w:space="0" w:color="auto"/>
                    <w:left w:val="none" w:sz="0" w:space="0" w:color="auto"/>
                    <w:bottom w:val="none" w:sz="0" w:space="0" w:color="auto"/>
                    <w:right w:val="none" w:sz="0" w:space="0" w:color="auto"/>
                  </w:divBdr>
                  <w:divsChild>
                    <w:div w:id="1462068120">
                      <w:marLeft w:val="0"/>
                      <w:marRight w:val="0"/>
                      <w:marTop w:val="0"/>
                      <w:marBottom w:val="0"/>
                      <w:divBdr>
                        <w:top w:val="none" w:sz="0" w:space="0" w:color="auto"/>
                        <w:left w:val="none" w:sz="0" w:space="0" w:color="auto"/>
                        <w:bottom w:val="none" w:sz="0" w:space="0" w:color="auto"/>
                        <w:right w:val="none" w:sz="0" w:space="0" w:color="auto"/>
                      </w:divBdr>
                      <w:divsChild>
                        <w:div w:id="740325973">
                          <w:marLeft w:val="0"/>
                          <w:marRight w:val="0"/>
                          <w:marTop w:val="0"/>
                          <w:marBottom w:val="0"/>
                          <w:divBdr>
                            <w:top w:val="none" w:sz="0" w:space="0" w:color="auto"/>
                            <w:left w:val="none" w:sz="0" w:space="0" w:color="auto"/>
                            <w:bottom w:val="none" w:sz="0" w:space="0" w:color="auto"/>
                            <w:right w:val="none" w:sz="0" w:space="0" w:color="auto"/>
                          </w:divBdr>
                          <w:divsChild>
                            <w:div w:id="1668360146">
                              <w:marLeft w:val="0"/>
                              <w:marRight w:val="0"/>
                              <w:marTop w:val="0"/>
                              <w:marBottom w:val="0"/>
                              <w:divBdr>
                                <w:top w:val="none" w:sz="0" w:space="0" w:color="auto"/>
                                <w:left w:val="none" w:sz="0" w:space="0" w:color="auto"/>
                                <w:bottom w:val="none" w:sz="0" w:space="0" w:color="auto"/>
                                <w:right w:val="none" w:sz="0" w:space="0" w:color="auto"/>
                              </w:divBdr>
                              <w:divsChild>
                                <w:div w:id="16472470">
                                  <w:marLeft w:val="0"/>
                                  <w:marRight w:val="0"/>
                                  <w:marTop w:val="0"/>
                                  <w:marBottom w:val="0"/>
                                  <w:divBdr>
                                    <w:top w:val="none" w:sz="0" w:space="0" w:color="auto"/>
                                    <w:left w:val="none" w:sz="0" w:space="0" w:color="auto"/>
                                    <w:bottom w:val="none" w:sz="0" w:space="0" w:color="auto"/>
                                    <w:right w:val="none" w:sz="0" w:space="0" w:color="auto"/>
                                  </w:divBdr>
                                  <w:divsChild>
                                    <w:div w:id="782843051">
                                      <w:marLeft w:val="0"/>
                                      <w:marRight w:val="0"/>
                                      <w:marTop w:val="0"/>
                                      <w:marBottom w:val="0"/>
                                      <w:divBdr>
                                        <w:top w:val="none" w:sz="0" w:space="0" w:color="auto"/>
                                        <w:left w:val="none" w:sz="0" w:space="0" w:color="auto"/>
                                        <w:bottom w:val="none" w:sz="0" w:space="0" w:color="auto"/>
                                        <w:right w:val="none" w:sz="0" w:space="0" w:color="auto"/>
                                      </w:divBdr>
                                      <w:divsChild>
                                        <w:div w:id="432212090">
                                          <w:marLeft w:val="0"/>
                                          <w:marRight w:val="0"/>
                                          <w:marTop w:val="0"/>
                                          <w:marBottom w:val="0"/>
                                          <w:divBdr>
                                            <w:top w:val="none" w:sz="0" w:space="0" w:color="auto"/>
                                            <w:left w:val="none" w:sz="0" w:space="0" w:color="auto"/>
                                            <w:bottom w:val="none" w:sz="0" w:space="0" w:color="auto"/>
                                            <w:right w:val="none" w:sz="0" w:space="0" w:color="auto"/>
                                          </w:divBdr>
                                          <w:divsChild>
                                            <w:div w:id="1122963438">
                                              <w:marLeft w:val="0"/>
                                              <w:marRight w:val="0"/>
                                              <w:marTop w:val="0"/>
                                              <w:marBottom w:val="0"/>
                                              <w:divBdr>
                                                <w:top w:val="none" w:sz="0" w:space="0" w:color="auto"/>
                                                <w:left w:val="none" w:sz="0" w:space="0" w:color="auto"/>
                                                <w:bottom w:val="none" w:sz="0" w:space="0" w:color="auto"/>
                                                <w:right w:val="none" w:sz="0" w:space="0" w:color="auto"/>
                                              </w:divBdr>
                                              <w:divsChild>
                                                <w:div w:id="1078557164">
                                                  <w:marLeft w:val="0"/>
                                                  <w:marRight w:val="0"/>
                                                  <w:marTop w:val="0"/>
                                                  <w:marBottom w:val="0"/>
                                                  <w:divBdr>
                                                    <w:top w:val="none" w:sz="0" w:space="0" w:color="auto"/>
                                                    <w:left w:val="none" w:sz="0" w:space="0" w:color="auto"/>
                                                    <w:bottom w:val="none" w:sz="0" w:space="0" w:color="auto"/>
                                                    <w:right w:val="none" w:sz="0" w:space="0" w:color="auto"/>
                                                  </w:divBdr>
                                                </w:div>
                                                <w:div w:id="226763201">
                                                  <w:marLeft w:val="0"/>
                                                  <w:marRight w:val="0"/>
                                                  <w:marTop w:val="0"/>
                                                  <w:marBottom w:val="0"/>
                                                  <w:divBdr>
                                                    <w:top w:val="none" w:sz="0" w:space="0" w:color="auto"/>
                                                    <w:left w:val="none" w:sz="0" w:space="0" w:color="auto"/>
                                                    <w:bottom w:val="none" w:sz="0" w:space="0" w:color="auto"/>
                                                    <w:right w:val="none" w:sz="0" w:space="0" w:color="auto"/>
                                                  </w:divBdr>
                                                </w:div>
                                                <w:div w:id="2117212022">
                                                  <w:marLeft w:val="0"/>
                                                  <w:marRight w:val="0"/>
                                                  <w:marTop w:val="0"/>
                                                  <w:marBottom w:val="0"/>
                                                  <w:divBdr>
                                                    <w:top w:val="none" w:sz="0" w:space="0" w:color="auto"/>
                                                    <w:left w:val="none" w:sz="0" w:space="0" w:color="auto"/>
                                                    <w:bottom w:val="none" w:sz="0" w:space="0" w:color="auto"/>
                                                    <w:right w:val="none" w:sz="0" w:space="0" w:color="auto"/>
                                                  </w:divBdr>
                                                </w:div>
                                                <w:div w:id="154878250">
                                                  <w:marLeft w:val="0"/>
                                                  <w:marRight w:val="0"/>
                                                  <w:marTop w:val="0"/>
                                                  <w:marBottom w:val="0"/>
                                                  <w:divBdr>
                                                    <w:top w:val="none" w:sz="0" w:space="0" w:color="auto"/>
                                                    <w:left w:val="none" w:sz="0" w:space="0" w:color="auto"/>
                                                    <w:bottom w:val="none" w:sz="0" w:space="0" w:color="auto"/>
                                                    <w:right w:val="none" w:sz="0" w:space="0" w:color="auto"/>
                                                  </w:divBdr>
                                                </w:div>
                                                <w:div w:id="1901866015">
                                                  <w:marLeft w:val="0"/>
                                                  <w:marRight w:val="0"/>
                                                  <w:marTop w:val="0"/>
                                                  <w:marBottom w:val="0"/>
                                                  <w:divBdr>
                                                    <w:top w:val="none" w:sz="0" w:space="0" w:color="auto"/>
                                                    <w:left w:val="none" w:sz="0" w:space="0" w:color="auto"/>
                                                    <w:bottom w:val="none" w:sz="0" w:space="0" w:color="auto"/>
                                                    <w:right w:val="none" w:sz="0" w:space="0" w:color="auto"/>
                                                  </w:divBdr>
                                                </w:div>
                                              </w:divsChild>
                                            </w:div>
                                            <w:div w:id="40673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691789">
                          <w:marLeft w:val="0"/>
                          <w:marRight w:val="0"/>
                          <w:marTop w:val="0"/>
                          <w:marBottom w:val="0"/>
                          <w:divBdr>
                            <w:top w:val="none" w:sz="0" w:space="0" w:color="auto"/>
                            <w:left w:val="none" w:sz="0" w:space="0" w:color="auto"/>
                            <w:bottom w:val="none" w:sz="0" w:space="0" w:color="auto"/>
                            <w:right w:val="none" w:sz="0" w:space="0" w:color="auto"/>
                          </w:divBdr>
                          <w:divsChild>
                            <w:div w:id="1827622396">
                              <w:marLeft w:val="0"/>
                              <w:marRight w:val="0"/>
                              <w:marTop w:val="0"/>
                              <w:marBottom w:val="0"/>
                              <w:divBdr>
                                <w:top w:val="none" w:sz="0" w:space="0" w:color="auto"/>
                                <w:left w:val="none" w:sz="0" w:space="0" w:color="auto"/>
                                <w:bottom w:val="none" w:sz="0" w:space="0" w:color="auto"/>
                                <w:right w:val="none" w:sz="0" w:space="0" w:color="auto"/>
                              </w:divBdr>
                              <w:divsChild>
                                <w:div w:id="117946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655942">
          <w:marLeft w:val="0"/>
          <w:marRight w:val="0"/>
          <w:marTop w:val="0"/>
          <w:marBottom w:val="0"/>
          <w:divBdr>
            <w:top w:val="none" w:sz="0" w:space="0" w:color="auto"/>
            <w:left w:val="none" w:sz="0" w:space="0" w:color="auto"/>
            <w:bottom w:val="none" w:sz="0" w:space="0" w:color="auto"/>
            <w:right w:val="none" w:sz="0" w:space="0" w:color="auto"/>
          </w:divBdr>
          <w:divsChild>
            <w:div w:id="743799203">
              <w:marLeft w:val="0"/>
              <w:marRight w:val="0"/>
              <w:marTop w:val="0"/>
              <w:marBottom w:val="0"/>
              <w:divBdr>
                <w:top w:val="none" w:sz="0" w:space="0" w:color="auto"/>
                <w:left w:val="none" w:sz="0" w:space="0" w:color="auto"/>
                <w:bottom w:val="none" w:sz="0" w:space="0" w:color="auto"/>
                <w:right w:val="none" w:sz="0" w:space="0" w:color="auto"/>
              </w:divBdr>
              <w:divsChild>
                <w:div w:id="571156504">
                  <w:marLeft w:val="0"/>
                  <w:marRight w:val="0"/>
                  <w:marTop w:val="0"/>
                  <w:marBottom w:val="0"/>
                  <w:divBdr>
                    <w:top w:val="none" w:sz="0" w:space="0" w:color="auto"/>
                    <w:left w:val="none" w:sz="0" w:space="0" w:color="auto"/>
                    <w:bottom w:val="none" w:sz="0" w:space="0" w:color="auto"/>
                    <w:right w:val="none" w:sz="0" w:space="0" w:color="auto"/>
                  </w:divBdr>
                  <w:divsChild>
                    <w:div w:id="409235438">
                      <w:marLeft w:val="0"/>
                      <w:marRight w:val="0"/>
                      <w:marTop w:val="0"/>
                      <w:marBottom w:val="0"/>
                      <w:divBdr>
                        <w:top w:val="none" w:sz="0" w:space="0" w:color="auto"/>
                        <w:left w:val="none" w:sz="0" w:space="0" w:color="auto"/>
                        <w:bottom w:val="none" w:sz="0" w:space="0" w:color="auto"/>
                        <w:right w:val="none" w:sz="0" w:space="0" w:color="auto"/>
                      </w:divBdr>
                      <w:divsChild>
                        <w:div w:id="1751466226">
                          <w:marLeft w:val="0"/>
                          <w:marRight w:val="0"/>
                          <w:marTop w:val="0"/>
                          <w:marBottom w:val="0"/>
                          <w:divBdr>
                            <w:top w:val="none" w:sz="0" w:space="0" w:color="auto"/>
                            <w:left w:val="none" w:sz="0" w:space="0" w:color="auto"/>
                            <w:bottom w:val="none" w:sz="0" w:space="0" w:color="auto"/>
                            <w:right w:val="none" w:sz="0" w:space="0" w:color="auto"/>
                          </w:divBdr>
                          <w:divsChild>
                            <w:div w:id="437721039">
                              <w:marLeft w:val="0"/>
                              <w:marRight w:val="0"/>
                              <w:marTop w:val="0"/>
                              <w:marBottom w:val="0"/>
                              <w:divBdr>
                                <w:top w:val="none" w:sz="0" w:space="0" w:color="auto"/>
                                <w:left w:val="none" w:sz="0" w:space="0" w:color="auto"/>
                                <w:bottom w:val="none" w:sz="0" w:space="0" w:color="auto"/>
                                <w:right w:val="none" w:sz="0" w:space="0" w:color="auto"/>
                              </w:divBdr>
                              <w:divsChild>
                                <w:div w:id="798766728">
                                  <w:marLeft w:val="0"/>
                                  <w:marRight w:val="0"/>
                                  <w:marTop w:val="0"/>
                                  <w:marBottom w:val="0"/>
                                  <w:divBdr>
                                    <w:top w:val="none" w:sz="0" w:space="0" w:color="auto"/>
                                    <w:left w:val="none" w:sz="0" w:space="0" w:color="auto"/>
                                    <w:bottom w:val="none" w:sz="0" w:space="0" w:color="auto"/>
                                    <w:right w:val="none" w:sz="0" w:space="0" w:color="auto"/>
                                  </w:divBdr>
                                  <w:divsChild>
                                    <w:div w:id="2044092317">
                                      <w:marLeft w:val="0"/>
                                      <w:marRight w:val="0"/>
                                      <w:marTop w:val="0"/>
                                      <w:marBottom w:val="0"/>
                                      <w:divBdr>
                                        <w:top w:val="none" w:sz="0" w:space="0" w:color="auto"/>
                                        <w:left w:val="none" w:sz="0" w:space="0" w:color="auto"/>
                                        <w:bottom w:val="none" w:sz="0" w:space="0" w:color="auto"/>
                                        <w:right w:val="none" w:sz="0" w:space="0" w:color="auto"/>
                                      </w:divBdr>
                                      <w:divsChild>
                                        <w:div w:id="40792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9027717">
          <w:marLeft w:val="0"/>
          <w:marRight w:val="0"/>
          <w:marTop w:val="0"/>
          <w:marBottom w:val="0"/>
          <w:divBdr>
            <w:top w:val="none" w:sz="0" w:space="0" w:color="auto"/>
            <w:left w:val="none" w:sz="0" w:space="0" w:color="auto"/>
            <w:bottom w:val="none" w:sz="0" w:space="0" w:color="auto"/>
            <w:right w:val="none" w:sz="0" w:space="0" w:color="auto"/>
          </w:divBdr>
          <w:divsChild>
            <w:div w:id="148324032">
              <w:marLeft w:val="0"/>
              <w:marRight w:val="0"/>
              <w:marTop w:val="0"/>
              <w:marBottom w:val="0"/>
              <w:divBdr>
                <w:top w:val="none" w:sz="0" w:space="0" w:color="auto"/>
                <w:left w:val="none" w:sz="0" w:space="0" w:color="auto"/>
                <w:bottom w:val="none" w:sz="0" w:space="0" w:color="auto"/>
                <w:right w:val="none" w:sz="0" w:space="0" w:color="auto"/>
              </w:divBdr>
              <w:divsChild>
                <w:div w:id="1083801582">
                  <w:marLeft w:val="0"/>
                  <w:marRight w:val="0"/>
                  <w:marTop w:val="0"/>
                  <w:marBottom w:val="0"/>
                  <w:divBdr>
                    <w:top w:val="none" w:sz="0" w:space="0" w:color="auto"/>
                    <w:left w:val="none" w:sz="0" w:space="0" w:color="auto"/>
                    <w:bottom w:val="none" w:sz="0" w:space="0" w:color="auto"/>
                    <w:right w:val="none" w:sz="0" w:space="0" w:color="auto"/>
                  </w:divBdr>
                  <w:divsChild>
                    <w:div w:id="2140759709">
                      <w:marLeft w:val="0"/>
                      <w:marRight w:val="0"/>
                      <w:marTop w:val="0"/>
                      <w:marBottom w:val="0"/>
                      <w:divBdr>
                        <w:top w:val="none" w:sz="0" w:space="0" w:color="auto"/>
                        <w:left w:val="none" w:sz="0" w:space="0" w:color="auto"/>
                        <w:bottom w:val="none" w:sz="0" w:space="0" w:color="auto"/>
                        <w:right w:val="none" w:sz="0" w:space="0" w:color="auto"/>
                      </w:divBdr>
                      <w:divsChild>
                        <w:div w:id="1784110467">
                          <w:marLeft w:val="0"/>
                          <w:marRight w:val="0"/>
                          <w:marTop w:val="0"/>
                          <w:marBottom w:val="0"/>
                          <w:divBdr>
                            <w:top w:val="none" w:sz="0" w:space="0" w:color="auto"/>
                            <w:left w:val="none" w:sz="0" w:space="0" w:color="auto"/>
                            <w:bottom w:val="none" w:sz="0" w:space="0" w:color="auto"/>
                            <w:right w:val="none" w:sz="0" w:space="0" w:color="auto"/>
                          </w:divBdr>
                          <w:divsChild>
                            <w:div w:id="318388387">
                              <w:marLeft w:val="0"/>
                              <w:marRight w:val="0"/>
                              <w:marTop w:val="0"/>
                              <w:marBottom w:val="0"/>
                              <w:divBdr>
                                <w:top w:val="none" w:sz="0" w:space="0" w:color="auto"/>
                                <w:left w:val="none" w:sz="0" w:space="0" w:color="auto"/>
                                <w:bottom w:val="none" w:sz="0" w:space="0" w:color="auto"/>
                                <w:right w:val="none" w:sz="0" w:space="0" w:color="auto"/>
                              </w:divBdr>
                              <w:divsChild>
                                <w:div w:id="1640182584">
                                  <w:marLeft w:val="0"/>
                                  <w:marRight w:val="0"/>
                                  <w:marTop w:val="0"/>
                                  <w:marBottom w:val="0"/>
                                  <w:divBdr>
                                    <w:top w:val="none" w:sz="0" w:space="0" w:color="auto"/>
                                    <w:left w:val="none" w:sz="0" w:space="0" w:color="auto"/>
                                    <w:bottom w:val="none" w:sz="0" w:space="0" w:color="auto"/>
                                    <w:right w:val="none" w:sz="0" w:space="0" w:color="auto"/>
                                  </w:divBdr>
                                  <w:divsChild>
                                    <w:div w:id="158421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903339">
                          <w:marLeft w:val="0"/>
                          <w:marRight w:val="0"/>
                          <w:marTop w:val="0"/>
                          <w:marBottom w:val="0"/>
                          <w:divBdr>
                            <w:top w:val="none" w:sz="0" w:space="0" w:color="auto"/>
                            <w:left w:val="none" w:sz="0" w:space="0" w:color="auto"/>
                            <w:bottom w:val="none" w:sz="0" w:space="0" w:color="auto"/>
                            <w:right w:val="none" w:sz="0" w:space="0" w:color="auto"/>
                          </w:divBdr>
                          <w:divsChild>
                            <w:div w:id="1401293568">
                              <w:marLeft w:val="0"/>
                              <w:marRight w:val="0"/>
                              <w:marTop w:val="0"/>
                              <w:marBottom w:val="0"/>
                              <w:divBdr>
                                <w:top w:val="none" w:sz="0" w:space="0" w:color="auto"/>
                                <w:left w:val="none" w:sz="0" w:space="0" w:color="auto"/>
                                <w:bottom w:val="none" w:sz="0" w:space="0" w:color="auto"/>
                                <w:right w:val="none" w:sz="0" w:space="0" w:color="auto"/>
                              </w:divBdr>
                              <w:divsChild>
                                <w:div w:id="4823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8485640">
          <w:marLeft w:val="0"/>
          <w:marRight w:val="0"/>
          <w:marTop w:val="0"/>
          <w:marBottom w:val="0"/>
          <w:divBdr>
            <w:top w:val="none" w:sz="0" w:space="0" w:color="auto"/>
            <w:left w:val="none" w:sz="0" w:space="0" w:color="auto"/>
            <w:bottom w:val="none" w:sz="0" w:space="0" w:color="auto"/>
            <w:right w:val="none" w:sz="0" w:space="0" w:color="auto"/>
          </w:divBdr>
          <w:divsChild>
            <w:div w:id="2094818285">
              <w:marLeft w:val="0"/>
              <w:marRight w:val="0"/>
              <w:marTop w:val="0"/>
              <w:marBottom w:val="0"/>
              <w:divBdr>
                <w:top w:val="none" w:sz="0" w:space="0" w:color="auto"/>
                <w:left w:val="none" w:sz="0" w:space="0" w:color="auto"/>
                <w:bottom w:val="none" w:sz="0" w:space="0" w:color="auto"/>
                <w:right w:val="none" w:sz="0" w:space="0" w:color="auto"/>
              </w:divBdr>
              <w:divsChild>
                <w:div w:id="639455598">
                  <w:marLeft w:val="0"/>
                  <w:marRight w:val="0"/>
                  <w:marTop w:val="0"/>
                  <w:marBottom w:val="0"/>
                  <w:divBdr>
                    <w:top w:val="none" w:sz="0" w:space="0" w:color="auto"/>
                    <w:left w:val="none" w:sz="0" w:space="0" w:color="auto"/>
                    <w:bottom w:val="none" w:sz="0" w:space="0" w:color="auto"/>
                    <w:right w:val="none" w:sz="0" w:space="0" w:color="auto"/>
                  </w:divBdr>
                  <w:divsChild>
                    <w:div w:id="1565989027">
                      <w:marLeft w:val="0"/>
                      <w:marRight w:val="0"/>
                      <w:marTop w:val="0"/>
                      <w:marBottom w:val="0"/>
                      <w:divBdr>
                        <w:top w:val="none" w:sz="0" w:space="0" w:color="auto"/>
                        <w:left w:val="none" w:sz="0" w:space="0" w:color="auto"/>
                        <w:bottom w:val="none" w:sz="0" w:space="0" w:color="auto"/>
                        <w:right w:val="none" w:sz="0" w:space="0" w:color="auto"/>
                      </w:divBdr>
                      <w:divsChild>
                        <w:div w:id="609361094">
                          <w:marLeft w:val="0"/>
                          <w:marRight w:val="0"/>
                          <w:marTop w:val="0"/>
                          <w:marBottom w:val="0"/>
                          <w:divBdr>
                            <w:top w:val="none" w:sz="0" w:space="0" w:color="auto"/>
                            <w:left w:val="none" w:sz="0" w:space="0" w:color="auto"/>
                            <w:bottom w:val="none" w:sz="0" w:space="0" w:color="auto"/>
                            <w:right w:val="none" w:sz="0" w:space="0" w:color="auto"/>
                          </w:divBdr>
                          <w:divsChild>
                            <w:div w:id="1160119013">
                              <w:marLeft w:val="0"/>
                              <w:marRight w:val="0"/>
                              <w:marTop w:val="0"/>
                              <w:marBottom w:val="0"/>
                              <w:divBdr>
                                <w:top w:val="none" w:sz="0" w:space="0" w:color="auto"/>
                                <w:left w:val="none" w:sz="0" w:space="0" w:color="auto"/>
                                <w:bottom w:val="none" w:sz="0" w:space="0" w:color="auto"/>
                                <w:right w:val="none" w:sz="0" w:space="0" w:color="auto"/>
                              </w:divBdr>
                              <w:divsChild>
                                <w:div w:id="2028209381">
                                  <w:marLeft w:val="0"/>
                                  <w:marRight w:val="0"/>
                                  <w:marTop w:val="0"/>
                                  <w:marBottom w:val="0"/>
                                  <w:divBdr>
                                    <w:top w:val="none" w:sz="0" w:space="0" w:color="auto"/>
                                    <w:left w:val="none" w:sz="0" w:space="0" w:color="auto"/>
                                    <w:bottom w:val="none" w:sz="0" w:space="0" w:color="auto"/>
                                    <w:right w:val="none" w:sz="0" w:space="0" w:color="auto"/>
                                  </w:divBdr>
                                  <w:divsChild>
                                    <w:div w:id="2109234232">
                                      <w:marLeft w:val="0"/>
                                      <w:marRight w:val="0"/>
                                      <w:marTop w:val="0"/>
                                      <w:marBottom w:val="0"/>
                                      <w:divBdr>
                                        <w:top w:val="none" w:sz="0" w:space="0" w:color="auto"/>
                                        <w:left w:val="none" w:sz="0" w:space="0" w:color="auto"/>
                                        <w:bottom w:val="none" w:sz="0" w:space="0" w:color="auto"/>
                                        <w:right w:val="none" w:sz="0" w:space="0" w:color="auto"/>
                                      </w:divBdr>
                                      <w:divsChild>
                                        <w:div w:id="105384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44703">
          <w:marLeft w:val="0"/>
          <w:marRight w:val="0"/>
          <w:marTop w:val="0"/>
          <w:marBottom w:val="0"/>
          <w:divBdr>
            <w:top w:val="none" w:sz="0" w:space="0" w:color="auto"/>
            <w:left w:val="none" w:sz="0" w:space="0" w:color="auto"/>
            <w:bottom w:val="none" w:sz="0" w:space="0" w:color="auto"/>
            <w:right w:val="none" w:sz="0" w:space="0" w:color="auto"/>
          </w:divBdr>
          <w:divsChild>
            <w:div w:id="234046085">
              <w:marLeft w:val="0"/>
              <w:marRight w:val="0"/>
              <w:marTop w:val="0"/>
              <w:marBottom w:val="0"/>
              <w:divBdr>
                <w:top w:val="none" w:sz="0" w:space="0" w:color="auto"/>
                <w:left w:val="none" w:sz="0" w:space="0" w:color="auto"/>
                <w:bottom w:val="none" w:sz="0" w:space="0" w:color="auto"/>
                <w:right w:val="none" w:sz="0" w:space="0" w:color="auto"/>
              </w:divBdr>
              <w:divsChild>
                <w:div w:id="1813980823">
                  <w:marLeft w:val="0"/>
                  <w:marRight w:val="0"/>
                  <w:marTop w:val="0"/>
                  <w:marBottom w:val="0"/>
                  <w:divBdr>
                    <w:top w:val="none" w:sz="0" w:space="0" w:color="auto"/>
                    <w:left w:val="none" w:sz="0" w:space="0" w:color="auto"/>
                    <w:bottom w:val="none" w:sz="0" w:space="0" w:color="auto"/>
                    <w:right w:val="none" w:sz="0" w:space="0" w:color="auto"/>
                  </w:divBdr>
                  <w:divsChild>
                    <w:div w:id="117067427">
                      <w:marLeft w:val="0"/>
                      <w:marRight w:val="0"/>
                      <w:marTop w:val="0"/>
                      <w:marBottom w:val="0"/>
                      <w:divBdr>
                        <w:top w:val="none" w:sz="0" w:space="0" w:color="auto"/>
                        <w:left w:val="none" w:sz="0" w:space="0" w:color="auto"/>
                        <w:bottom w:val="none" w:sz="0" w:space="0" w:color="auto"/>
                        <w:right w:val="none" w:sz="0" w:space="0" w:color="auto"/>
                      </w:divBdr>
                      <w:divsChild>
                        <w:div w:id="1855878003">
                          <w:marLeft w:val="0"/>
                          <w:marRight w:val="0"/>
                          <w:marTop w:val="0"/>
                          <w:marBottom w:val="0"/>
                          <w:divBdr>
                            <w:top w:val="none" w:sz="0" w:space="0" w:color="auto"/>
                            <w:left w:val="none" w:sz="0" w:space="0" w:color="auto"/>
                            <w:bottom w:val="none" w:sz="0" w:space="0" w:color="auto"/>
                            <w:right w:val="none" w:sz="0" w:space="0" w:color="auto"/>
                          </w:divBdr>
                          <w:divsChild>
                            <w:div w:id="280963972">
                              <w:marLeft w:val="0"/>
                              <w:marRight w:val="0"/>
                              <w:marTop w:val="0"/>
                              <w:marBottom w:val="0"/>
                              <w:divBdr>
                                <w:top w:val="none" w:sz="0" w:space="0" w:color="auto"/>
                                <w:left w:val="none" w:sz="0" w:space="0" w:color="auto"/>
                                <w:bottom w:val="none" w:sz="0" w:space="0" w:color="auto"/>
                                <w:right w:val="none" w:sz="0" w:space="0" w:color="auto"/>
                              </w:divBdr>
                              <w:divsChild>
                                <w:div w:id="1546798459">
                                  <w:marLeft w:val="0"/>
                                  <w:marRight w:val="0"/>
                                  <w:marTop w:val="0"/>
                                  <w:marBottom w:val="0"/>
                                  <w:divBdr>
                                    <w:top w:val="none" w:sz="0" w:space="0" w:color="auto"/>
                                    <w:left w:val="none" w:sz="0" w:space="0" w:color="auto"/>
                                    <w:bottom w:val="none" w:sz="0" w:space="0" w:color="auto"/>
                                    <w:right w:val="none" w:sz="0" w:space="0" w:color="auto"/>
                                  </w:divBdr>
                                  <w:divsChild>
                                    <w:div w:id="11660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964473">
                          <w:marLeft w:val="0"/>
                          <w:marRight w:val="0"/>
                          <w:marTop w:val="0"/>
                          <w:marBottom w:val="0"/>
                          <w:divBdr>
                            <w:top w:val="none" w:sz="0" w:space="0" w:color="auto"/>
                            <w:left w:val="none" w:sz="0" w:space="0" w:color="auto"/>
                            <w:bottom w:val="none" w:sz="0" w:space="0" w:color="auto"/>
                            <w:right w:val="none" w:sz="0" w:space="0" w:color="auto"/>
                          </w:divBdr>
                          <w:divsChild>
                            <w:div w:id="865098495">
                              <w:marLeft w:val="0"/>
                              <w:marRight w:val="0"/>
                              <w:marTop w:val="0"/>
                              <w:marBottom w:val="0"/>
                              <w:divBdr>
                                <w:top w:val="none" w:sz="0" w:space="0" w:color="auto"/>
                                <w:left w:val="none" w:sz="0" w:space="0" w:color="auto"/>
                                <w:bottom w:val="none" w:sz="0" w:space="0" w:color="auto"/>
                                <w:right w:val="none" w:sz="0" w:space="0" w:color="auto"/>
                              </w:divBdr>
                              <w:divsChild>
                                <w:div w:id="56036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2669139">
          <w:marLeft w:val="0"/>
          <w:marRight w:val="0"/>
          <w:marTop w:val="0"/>
          <w:marBottom w:val="0"/>
          <w:divBdr>
            <w:top w:val="none" w:sz="0" w:space="0" w:color="auto"/>
            <w:left w:val="none" w:sz="0" w:space="0" w:color="auto"/>
            <w:bottom w:val="none" w:sz="0" w:space="0" w:color="auto"/>
            <w:right w:val="none" w:sz="0" w:space="0" w:color="auto"/>
          </w:divBdr>
          <w:divsChild>
            <w:div w:id="1585996047">
              <w:marLeft w:val="0"/>
              <w:marRight w:val="0"/>
              <w:marTop w:val="0"/>
              <w:marBottom w:val="0"/>
              <w:divBdr>
                <w:top w:val="none" w:sz="0" w:space="0" w:color="auto"/>
                <w:left w:val="none" w:sz="0" w:space="0" w:color="auto"/>
                <w:bottom w:val="none" w:sz="0" w:space="0" w:color="auto"/>
                <w:right w:val="none" w:sz="0" w:space="0" w:color="auto"/>
              </w:divBdr>
              <w:divsChild>
                <w:div w:id="2081973764">
                  <w:marLeft w:val="0"/>
                  <w:marRight w:val="0"/>
                  <w:marTop w:val="0"/>
                  <w:marBottom w:val="0"/>
                  <w:divBdr>
                    <w:top w:val="none" w:sz="0" w:space="0" w:color="auto"/>
                    <w:left w:val="none" w:sz="0" w:space="0" w:color="auto"/>
                    <w:bottom w:val="none" w:sz="0" w:space="0" w:color="auto"/>
                    <w:right w:val="none" w:sz="0" w:space="0" w:color="auto"/>
                  </w:divBdr>
                  <w:divsChild>
                    <w:div w:id="64230254">
                      <w:marLeft w:val="0"/>
                      <w:marRight w:val="0"/>
                      <w:marTop w:val="0"/>
                      <w:marBottom w:val="0"/>
                      <w:divBdr>
                        <w:top w:val="none" w:sz="0" w:space="0" w:color="auto"/>
                        <w:left w:val="none" w:sz="0" w:space="0" w:color="auto"/>
                        <w:bottom w:val="none" w:sz="0" w:space="0" w:color="auto"/>
                        <w:right w:val="none" w:sz="0" w:space="0" w:color="auto"/>
                      </w:divBdr>
                      <w:divsChild>
                        <w:div w:id="1336691340">
                          <w:marLeft w:val="0"/>
                          <w:marRight w:val="0"/>
                          <w:marTop w:val="0"/>
                          <w:marBottom w:val="0"/>
                          <w:divBdr>
                            <w:top w:val="none" w:sz="0" w:space="0" w:color="auto"/>
                            <w:left w:val="none" w:sz="0" w:space="0" w:color="auto"/>
                            <w:bottom w:val="none" w:sz="0" w:space="0" w:color="auto"/>
                            <w:right w:val="none" w:sz="0" w:space="0" w:color="auto"/>
                          </w:divBdr>
                          <w:divsChild>
                            <w:div w:id="919563804">
                              <w:marLeft w:val="0"/>
                              <w:marRight w:val="0"/>
                              <w:marTop w:val="0"/>
                              <w:marBottom w:val="0"/>
                              <w:divBdr>
                                <w:top w:val="none" w:sz="0" w:space="0" w:color="auto"/>
                                <w:left w:val="none" w:sz="0" w:space="0" w:color="auto"/>
                                <w:bottom w:val="none" w:sz="0" w:space="0" w:color="auto"/>
                                <w:right w:val="none" w:sz="0" w:space="0" w:color="auto"/>
                              </w:divBdr>
                              <w:divsChild>
                                <w:div w:id="529538128">
                                  <w:marLeft w:val="0"/>
                                  <w:marRight w:val="0"/>
                                  <w:marTop w:val="0"/>
                                  <w:marBottom w:val="0"/>
                                  <w:divBdr>
                                    <w:top w:val="none" w:sz="0" w:space="0" w:color="auto"/>
                                    <w:left w:val="none" w:sz="0" w:space="0" w:color="auto"/>
                                    <w:bottom w:val="none" w:sz="0" w:space="0" w:color="auto"/>
                                    <w:right w:val="none" w:sz="0" w:space="0" w:color="auto"/>
                                  </w:divBdr>
                                  <w:divsChild>
                                    <w:div w:id="757022128">
                                      <w:marLeft w:val="0"/>
                                      <w:marRight w:val="0"/>
                                      <w:marTop w:val="0"/>
                                      <w:marBottom w:val="0"/>
                                      <w:divBdr>
                                        <w:top w:val="none" w:sz="0" w:space="0" w:color="auto"/>
                                        <w:left w:val="none" w:sz="0" w:space="0" w:color="auto"/>
                                        <w:bottom w:val="none" w:sz="0" w:space="0" w:color="auto"/>
                                        <w:right w:val="none" w:sz="0" w:space="0" w:color="auto"/>
                                      </w:divBdr>
                                      <w:divsChild>
                                        <w:div w:id="24126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964698">
          <w:marLeft w:val="0"/>
          <w:marRight w:val="0"/>
          <w:marTop w:val="0"/>
          <w:marBottom w:val="0"/>
          <w:divBdr>
            <w:top w:val="none" w:sz="0" w:space="0" w:color="auto"/>
            <w:left w:val="none" w:sz="0" w:space="0" w:color="auto"/>
            <w:bottom w:val="none" w:sz="0" w:space="0" w:color="auto"/>
            <w:right w:val="none" w:sz="0" w:space="0" w:color="auto"/>
          </w:divBdr>
          <w:divsChild>
            <w:div w:id="1479490741">
              <w:marLeft w:val="0"/>
              <w:marRight w:val="0"/>
              <w:marTop w:val="0"/>
              <w:marBottom w:val="0"/>
              <w:divBdr>
                <w:top w:val="none" w:sz="0" w:space="0" w:color="auto"/>
                <w:left w:val="none" w:sz="0" w:space="0" w:color="auto"/>
                <w:bottom w:val="none" w:sz="0" w:space="0" w:color="auto"/>
                <w:right w:val="none" w:sz="0" w:space="0" w:color="auto"/>
              </w:divBdr>
              <w:divsChild>
                <w:div w:id="1088623626">
                  <w:marLeft w:val="0"/>
                  <w:marRight w:val="0"/>
                  <w:marTop w:val="0"/>
                  <w:marBottom w:val="0"/>
                  <w:divBdr>
                    <w:top w:val="none" w:sz="0" w:space="0" w:color="auto"/>
                    <w:left w:val="none" w:sz="0" w:space="0" w:color="auto"/>
                    <w:bottom w:val="none" w:sz="0" w:space="0" w:color="auto"/>
                    <w:right w:val="none" w:sz="0" w:space="0" w:color="auto"/>
                  </w:divBdr>
                  <w:divsChild>
                    <w:div w:id="1905800721">
                      <w:marLeft w:val="0"/>
                      <w:marRight w:val="0"/>
                      <w:marTop w:val="0"/>
                      <w:marBottom w:val="0"/>
                      <w:divBdr>
                        <w:top w:val="none" w:sz="0" w:space="0" w:color="auto"/>
                        <w:left w:val="none" w:sz="0" w:space="0" w:color="auto"/>
                        <w:bottom w:val="none" w:sz="0" w:space="0" w:color="auto"/>
                        <w:right w:val="none" w:sz="0" w:space="0" w:color="auto"/>
                      </w:divBdr>
                      <w:divsChild>
                        <w:div w:id="1792240501">
                          <w:marLeft w:val="0"/>
                          <w:marRight w:val="0"/>
                          <w:marTop w:val="0"/>
                          <w:marBottom w:val="0"/>
                          <w:divBdr>
                            <w:top w:val="none" w:sz="0" w:space="0" w:color="auto"/>
                            <w:left w:val="none" w:sz="0" w:space="0" w:color="auto"/>
                            <w:bottom w:val="none" w:sz="0" w:space="0" w:color="auto"/>
                            <w:right w:val="none" w:sz="0" w:space="0" w:color="auto"/>
                          </w:divBdr>
                          <w:divsChild>
                            <w:div w:id="1131095462">
                              <w:marLeft w:val="0"/>
                              <w:marRight w:val="0"/>
                              <w:marTop w:val="0"/>
                              <w:marBottom w:val="0"/>
                              <w:divBdr>
                                <w:top w:val="none" w:sz="0" w:space="0" w:color="auto"/>
                                <w:left w:val="none" w:sz="0" w:space="0" w:color="auto"/>
                                <w:bottom w:val="none" w:sz="0" w:space="0" w:color="auto"/>
                                <w:right w:val="none" w:sz="0" w:space="0" w:color="auto"/>
                              </w:divBdr>
                              <w:divsChild>
                                <w:div w:id="711348074">
                                  <w:marLeft w:val="0"/>
                                  <w:marRight w:val="0"/>
                                  <w:marTop w:val="0"/>
                                  <w:marBottom w:val="0"/>
                                  <w:divBdr>
                                    <w:top w:val="none" w:sz="0" w:space="0" w:color="auto"/>
                                    <w:left w:val="none" w:sz="0" w:space="0" w:color="auto"/>
                                    <w:bottom w:val="none" w:sz="0" w:space="0" w:color="auto"/>
                                    <w:right w:val="none" w:sz="0" w:space="0" w:color="auto"/>
                                  </w:divBdr>
                                  <w:divsChild>
                                    <w:div w:id="36098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616082">
                          <w:marLeft w:val="0"/>
                          <w:marRight w:val="0"/>
                          <w:marTop w:val="0"/>
                          <w:marBottom w:val="0"/>
                          <w:divBdr>
                            <w:top w:val="none" w:sz="0" w:space="0" w:color="auto"/>
                            <w:left w:val="none" w:sz="0" w:space="0" w:color="auto"/>
                            <w:bottom w:val="none" w:sz="0" w:space="0" w:color="auto"/>
                            <w:right w:val="none" w:sz="0" w:space="0" w:color="auto"/>
                          </w:divBdr>
                          <w:divsChild>
                            <w:div w:id="780226284">
                              <w:marLeft w:val="0"/>
                              <w:marRight w:val="0"/>
                              <w:marTop w:val="0"/>
                              <w:marBottom w:val="0"/>
                              <w:divBdr>
                                <w:top w:val="none" w:sz="0" w:space="0" w:color="auto"/>
                                <w:left w:val="none" w:sz="0" w:space="0" w:color="auto"/>
                                <w:bottom w:val="none" w:sz="0" w:space="0" w:color="auto"/>
                                <w:right w:val="none" w:sz="0" w:space="0" w:color="auto"/>
                              </w:divBdr>
                              <w:divsChild>
                                <w:div w:id="15842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468484">
          <w:marLeft w:val="0"/>
          <w:marRight w:val="0"/>
          <w:marTop w:val="0"/>
          <w:marBottom w:val="0"/>
          <w:divBdr>
            <w:top w:val="none" w:sz="0" w:space="0" w:color="auto"/>
            <w:left w:val="none" w:sz="0" w:space="0" w:color="auto"/>
            <w:bottom w:val="none" w:sz="0" w:space="0" w:color="auto"/>
            <w:right w:val="none" w:sz="0" w:space="0" w:color="auto"/>
          </w:divBdr>
          <w:divsChild>
            <w:div w:id="1644001689">
              <w:marLeft w:val="0"/>
              <w:marRight w:val="0"/>
              <w:marTop w:val="0"/>
              <w:marBottom w:val="0"/>
              <w:divBdr>
                <w:top w:val="none" w:sz="0" w:space="0" w:color="auto"/>
                <w:left w:val="none" w:sz="0" w:space="0" w:color="auto"/>
                <w:bottom w:val="none" w:sz="0" w:space="0" w:color="auto"/>
                <w:right w:val="none" w:sz="0" w:space="0" w:color="auto"/>
              </w:divBdr>
              <w:divsChild>
                <w:div w:id="2131312483">
                  <w:marLeft w:val="0"/>
                  <w:marRight w:val="0"/>
                  <w:marTop w:val="0"/>
                  <w:marBottom w:val="0"/>
                  <w:divBdr>
                    <w:top w:val="none" w:sz="0" w:space="0" w:color="auto"/>
                    <w:left w:val="none" w:sz="0" w:space="0" w:color="auto"/>
                    <w:bottom w:val="none" w:sz="0" w:space="0" w:color="auto"/>
                    <w:right w:val="none" w:sz="0" w:space="0" w:color="auto"/>
                  </w:divBdr>
                  <w:divsChild>
                    <w:div w:id="1704818026">
                      <w:marLeft w:val="0"/>
                      <w:marRight w:val="0"/>
                      <w:marTop w:val="0"/>
                      <w:marBottom w:val="0"/>
                      <w:divBdr>
                        <w:top w:val="none" w:sz="0" w:space="0" w:color="auto"/>
                        <w:left w:val="none" w:sz="0" w:space="0" w:color="auto"/>
                        <w:bottom w:val="none" w:sz="0" w:space="0" w:color="auto"/>
                        <w:right w:val="none" w:sz="0" w:space="0" w:color="auto"/>
                      </w:divBdr>
                      <w:divsChild>
                        <w:div w:id="1558080959">
                          <w:marLeft w:val="0"/>
                          <w:marRight w:val="0"/>
                          <w:marTop w:val="0"/>
                          <w:marBottom w:val="0"/>
                          <w:divBdr>
                            <w:top w:val="none" w:sz="0" w:space="0" w:color="auto"/>
                            <w:left w:val="none" w:sz="0" w:space="0" w:color="auto"/>
                            <w:bottom w:val="none" w:sz="0" w:space="0" w:color="auto"/>
                            <w:right w:val="none" w:sz="0" w:space="0" w:color="auto"/>
                          </w:divBdr>
                          <w:divsChild>
                            <w:div w:id="771439185">
                              <w:marLeft w:val="0"/>
                              <w:marRight w:val="0"/>
                              <w:marTop w:val="0"/>
                              <w:marBottom w:val="0"/>
                              <w:divBdr>
                                <w:top w:val="none" w:sz="0" w:space="0" w:color="auto"/>
                                <w:left w:val="none" w:sz="0" w:space="0" w:color="auto"/>
                                <w:bottom w:val="none" w:sz="0" w:space="0" w:color="auto"/>
                                <w:right w:val="none" w:sz="0" w:space="0" w:color="auto"/>
                              </w:divBdr>
                              <w:divsChild>
                                <w:div w:id="1977296990">
                                  <w:marLeft w:val="0"/>
                                  <w:marRight w:val="0"/>
                                  <w:marTop w:val="0"/>
                                  <w:marBottom w:val="0"/>
                                  <w:divBdr>
                                    <w:top w:val="none" w:sz="0" w:space="0" w:color="auto"/>
                                    <w:left w:val="none" w:sz="0" w:space="0" w:color="auto"/>
                                    <w:bottom w:val="none" w:sz="0" w:space="0" w:color="auto"/>
                                    <w:right w:val="none" w:sz="0" w:space="0" w:color="auto"/>
                                  </w:divBdr>
                                  <w:divsChild>
                                    <w:div w:id="1162238572">
                                      <w:marLeft w:val="0"/>
                                      <w:marRight w:val="0"/>
                                      <w:marTop w:val="0"/>
                                      <w:marBottom w:val="0"/>
                                      <w:divBdr>
                                        <w:top w:val="none" w:sz="0" w:space="0" w:color="auto"/>
                                        <w:left w:val="none" w:sz="0" w:space="0" w:color="auto"/>
                                        <w:bottom w:val="none" w:sz="0" w:space="0" w:color="auto"/>
                                        <w:right w:val="none" w:sz="0" w:space="0" w:color="auto"/>
                                      </w:divBdr>
                                      <w:divsChild>
                                        <w:div w:id="195941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0236903">
          <w:marLeft w:val="0"/>
          <w:marRight w:val="0"/>
          <w:marTop w:val="0"/>
          <w:marBottom w:val="0"/>
          <w:divBdr>
            <w:top w:val="none" w:sz="0" w:space="0" w:color="auto"/>
            <w:left w:val="none" w:sz="0" w:space="0" w:color="auto"/>
            <w:bottom w:val="none" w:sz="0" w:space="0" w:color="auto"/>
            <w:right w:val="none" w:sz="0" w:space="0" w:color="auto"/>
          </w:divBdr>
          <w:divsChild>
            <w:div w:id="1434091400">
              <w:marLeft w:val="0"/>
              <w:marRight w:val="0"/>
              <w:marTop w:val="0"/>
              <w:marBottom w:val="0"/>
              <w:divBdr>
                <w:top w:val="none" w:sz="0" w:space="0" w:color="auto"/>
                <w:left w:val="none" w:sz="0" w:space="0" w:color="auto"/>
                <w:bottom w:val="none" w:sz="0" w:space="0" w:color="auto"/>
                <w:right w:val="none" w:sz="0" w:space="0" w:color="auto"/>
              </w:divBdr>
              <w:divsChild>
                <w:div w:id="1938637414">
                  <w:marLeft w:val="0"/>
                  <w:marRight w:val="0"/>
                  <w:marTop w:val="0"/>
                  <w:marBottom w:val="0"/>
                  <w:divBdr>
                    <w:top w:val="none" w:sz="0" w:space="0" w:color="auto"/>
                    <w:left w:val="none" w:sz="0" w:space="0" w:color="auto"/>
                    <w:bottom w:val="none" w:sz="0" w:space="0" w:color="auto"/>
                    <w:right w:val="none" w:sz="0" w:space="0" w:color="auto"/>
                  </w:divBdr>
                  <w:divsChild>
                    <w:div w:id="1989623982">
                      <w:marLeft w:val="0"/>
                      <w:marRight w:val="0"/>
                      <w:marTop w:val="0"/>
                      <w:marBottom w:val="0"/>
                      <w:divBdr>
                        <w:top w:val="none" w:sz="0" w:space="0" w:color="auto"/>
                        <w:left w:val="none" w:sz="0" w:space="0" w:color="auto"/>
                        <w:bottom w:val="none" w:sz="0" w:space="0" w:color="auto"/>
                        <w:right w:val="none" w:sz="0" w:space="0" w:color="auto"/>
                      </w:divBdr>
                      <w:divsChild>
                        <w:div w:id="277300358">
                          <w:marLeft w:val="0"/>
                          <w:marRight w:val="0"/>
                          <w:marTop w:val="0"/>
                          <w:marBottom w:val="0"/>
                          <w:divBdr>
                            <w:top w:val="none" w:sz="0" w:space="0" w:color="auto"/>
                            <w:left w:val="none" w:sz="0" w:space="0" w:color="auto"/>
                            <w:bottom w:val="none" w:sz="0" w:space="0" w:color="auto"/>
                            <w:right w:val="none" w:sz="0" w:space="0" w:color="auto"/>
                          </w:divBdr>
                          <w:divsChild>
                            <w:div w:id="629359628">
                              <w:marLeft w:val="0"/>
                              <w:marRight w:val="0"/>
                              <w:marTop w:val="0"/>
                              <w:marBottom w:val="0"/>
                              <w:divBdr>
                                <w:top w:val="none" w:sz="0" w:space="0" w:color="auto"/>
                                <w:left w:val="none" w:sz="0" w:space="0" w:color="auto"/>
                                <w:bottom w:val="none" w:sz="0" w:space="0" w:color="auto"/>
                                <w:right w:val="none" w:sz="0" w:space="0" w:color="auto"/>
                              </w:divBdr>
                              <w:divsChild>
                                <w:div w:id="730080680">
                                  <w:marLeft w:val="0"/>
                                  <w:marRight w:val="0"/>
                                  <w:marTop w:val="0"/>
                                  <w:marBottom w:val="0"/>
                                  <w:divBdr>
                                    <w:top w:val="none" w:sz="0" w:space="0" w:color="auto"/>
                                    <w:left w:val="none" w:sz="0" w:space="0" w:color="auto"/>
                                    <w:bottom w:val="none" w:sz="0" w:space="0" w:color="auto"/>
                                    <w:right w:val="none" w:sz="0" w:space="0" w:color="auto"/>
                                  </w:divBdr>
                                  <w:divsChild>
                                    <w:div w:id="36020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362667">
      <w:bodyDiv w:val="1"/>
      <w:marLeft w:val="0"/>
      <w:marRight w:val="0"/>
      <w:marTop w:val="0"/>
      <w:marBottom w:val="0"/>
      <w:divBdr>
        <w:top w:val="none" w:sz="0" w:space="0" w:color="auto"/>
        <w:left w:val="none" w:sz="0" w:space="0" w:color="auto"/>
        <w:bottom w:val="none" w:sz="0" w:space="0" w:color="auto"/>
        <w:right w:val="none" w:sz="0" w:space="0" w:color="auto"/>
      </w:divBdr>
    </w:div>
    <w:div w:id="1181747627">
      <w:bodyDiv w:val="1"/>
      <w:marLeft w:val="0"/>
      <w:marRight w:val="0"/>
      <w:marTop w:val="0"/>
      <w:marBottom w:val="0"/>
      <w:divBdr>
        <w:top w:val="none" w:sz="0" w:space="0" w:color="auto"/>
        <w:left w:val="none" w:sz="0" w:space="0" w:color="auto"/>
        <w:bottom w:val="none" w:sz="0" w:space="0" w:color="auto"/>
        <w:right w:val="none" w:sz="0" w:space="0" w:color="auto"/>
      </w:divBdr>
    </w:div>
    <w:div w:id="1426030587">
      <w:bodyDiv w:val="1"/>
      <w:marLeft w:val="0"/>
      <w:marRight w:val="0"/>
      <w:marTop w:val="0"/>
      <w:marBottom w:val="0"/>
      <w:divBdr>
        <w:top w:val="none" w:sz="0" w:space="0" w:color="auto"/>
        <w:left w:val="none" w:sz="0" w:space="0" w:color="auto"/>
        <w:bottom w:val="none" w:sz="0" w:space="0" w:color="auto"/>
        <w:right w:val="none" w:sz="0" w:space="0" w:color="auto"/>
      </w:divBdr>
      <w:divsChild>
        <w:div w:id="2079280181">
          <w:marLeft w:val="0"/>
          <w:marRight w:val="0"/>
          <w:marTop w:val="0"/>
          <w:marBottom w:val="0"/>
          <w:divBdr>
            <w:top w:val="none" w:sz="0" w:space="0" w:color="auto"/>
            <w:left w:val="none" w:sz="0" w:space="0" w:color="auto"/>
            <w:bottom w:val="none" w:sz="0" w:space="0" w:color="auto"/>
            <w:right w:val="none" w:sz="0" w:space="0" w:color="auto"/>
          </w:divBdr>
          <w:divsChild>
            <w:div w:id="1921327460">
              <w:marLeft w:val="0"/>
              <w:marRight w:val="0"/>
              <w:marTop w:val="0"/>
              <w:marBottom w:val="0"/>
              <w:divBdr>
                <w:top w:val="none" w:sz="0" w:space="0" w:color="auto"/>
                <w:left w:val="none" w:sz="0" w:space="0" w:color="auto"/>
                <w:bottom w:val="none" w:sz="0" w:space="0" w:color="auto"/>
                <w:right w:val="none" w:sz="0" w:space="0" w:color="auto"/>
              </w:divBdr>
              <w:divsChild>
                <w:div w:id="1047295808">
                  <w:marLeft w:val="0"/>
                  <w:marRight w:val="0"/>
                  <w:marTop w:val="0"/>
                  <w:marBottom w:val="0"/>
                  <w:divBdr>
                    <w:top w:val="none" w:sz="0" w:space="0" w:color="auto"/>
                    <w:left w:val="none" w:sz="0" w:space="0" w:color="auto"/>
                    <w:bottom w:val="none" w:sz="0" w:space="0" w:color="auto"/>
                    <w:right w:val="none" w:sz="0" w:space="0" w:color="auto"/>
                  </w:divBdr>
                  <w:divsChild>
                    <w:div w:id="1909535769">
                      <w:marLeft w:val="0"/>
                      <w:marRight w:val="0"/>
                      <w:marTop w:val="0"/>
                      <w:marBottom w:val="0"/>
                      <w:divBdr>
                        <w:top w:val="none" w:sz="0" w:space="0" w:color="auto"/>
                        <w:left w:val="none" w:sz="0" w:space="0" w:color="auto"/>
                        <w:bottom w:val="none" w:sz="0" w:space="0" w:color="auto"/>
                        <w:right w:val="none" w:sz="0" w:space="0" w:color="auto"/>
                      </w:divBdr>
                      <w:divsChild>
                        <w:div w:id="1142581571">
                          <w:marLeft w:val="0"/>
                          <w:marRight w:val="0"/>
                          <w:marTop w:val="0"/>
                          <w:marBottom w:val="0"/>
                          <w:divBdr>
                            <w:top w:val="none" w:sz="0" w:space="0" w:color="auto"/>
                            <w:left w:val="none" w:sz="0" w:space="0" w:color="auto"/>
                            <w:bottom w:val="none" w:sz="0" w:space="0" w:color="auto"/>
                            <w:right w:val="none" w:sz="0" w:space="0" w:color="auto"/>
                          </w:divBdr>
                          <w:divsChild>
                            <w:div w:id="908853580">
                              <w:marLeft w:val="0"/>
                              <w:marRight w:val="0"/>
                              <w:marTop w:val="0"/>
                              <w:marBottom w:val="0"/>
                              <w:divBdr>
                                <w:top w:val="none" w:sz="0" w:space="0" w:color="auto"/>
                                <w:left w:val="none" w:sz="0" w:space="0" w:color="auto"/>
                                <w:bottom w:val="none" w:sz="0" w:space="0" w:color="auto"/>
                                <w:right w:val="none" w:sz="0" w:space="0" w:color="auto"/>
                              </w:divBdr>
                              <w:divsChild>
                                <w:div w:id="691154748">
                                  <w:marLeft w:val="0"/>
                                  <w:marRight w:val="0"/>
                                  <w:marTop w:val="0"/>
                                  <w:marBottom w:val="0"/>
                                  <w:divBdr>
                                    <w:top w:val="none" w:sz="0" w:space="0" w:color="auto"/>
                                    <w:left w:val="none" w:sz="0" w:space="0" w:color="auto"/>
                                    <w:bottom w:val="none" w:sz="0" w:space="0" w:color="auto"/>
                                    <w:right w:val="none" w:sz="0" w:space="0" w:color="auto"/>
                                  </w:divBdr>
                                  <w:divsChild>
                                    <w:div w:id="134736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812843">
                          <w:marLeft w:val="0"/>
                          <w:marRight w:val="0"/>
                          <w:marTop w:val="0"/>
                          <w:marBottom w:val="0"/>
                          <w:divBdr>
                            <w:top w:val="none" w:sz="0" w:space="0" w:color="auto"/>
                            <w:left w:val="none" w:sz="0" w:space="0" w:color="auto"/>
                            <w:bottom w:val="none" w:sz="0" w:space="0" w:color="auto"/>
                            <w:right w:val="none" w:sz="0" w:space="0" w:color="auto"/>
                          </w:divBdr>
                          <w:divsChild>
                            <w:div w:id="949703191">
                              <w:marLeft w:val="0"/>
                              <w:marRight w:val="0"/>
                              <w:marTop w:val="0"/>
                              <w:marBottom w:val="0"/>
                              <w:divBdr>
                                <w:top w:val="none" w:sz="0" w:space="0" w:color="auto"/>
                                <w:left w:val="none" w:sz="0" w:space="0" w:color="auto"/>
                                <w:bottom w:val="none" w:sz="0" w:space="0" w:color="auto"/>
                                <w:right w:val="none" w:sz="0" w:space="0" w:color="auto"/>
                              </w:divBdr>
                              <w:divsChild>
                                <w:div w:id="138748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6615424">
          <w:marLeft w:val="0"/>
          <w:marRight w:val="0"/>
          <w:marTop w:val="0"/>
          <w:marBottom w:val="0"/>
          <w:divBdr>
            <w:top w:val="none" w:sz="0" w:space="0" w:color="auto"/>
            <w:left w:val="none" w:sz="0" w:space="0" w:color="auto"/>
            <w:bottom w:val="none" w:sz="0" w:space="0" w:color="auto"/>
            <w:right w:val="none" w:sz="0" w:space="0" w:color="auto"/>
          </w:divBdr>
          <w:divsChild>
            <w:div w:id="801112930">
              <w:marLeft w:val="0"/>
              <w:marRight w:val="0"/>
              <w:marTop w:val="0"/>
              <w:marBottom w:val="0"/>
              <w:divBdr>
                <w:top w:val="none" w:sz="0" w:space="0" w:color="auto"/>
                <w:left w:val="none" w:sz="0" w:space="0" w:color="auto"/>
                <w:bottom w:val="none" w:sz="0" w:space="0" w:color="auto"/>
                <w:right w:val="none" w:sz="0" w:space="0" w:color="auto"/>
              </w:divBdr>
              <w:divsChild>
                <w:div w:id="1905068804">
                  <w:marLeft w:val="0"/>
                  <w:marRight w:val="0"/>
                  <w:marTop w:val="0"/>
                  <w:marBottom w:val="0"/>
                  <w:divBdr>
                    <w:top w:val="none" w:sz="0" w:space="0" w:color="auto"/>
                    <w:left w:val="none" w:sz="0" w:space="0" w:color="auto"/>
                    <w:bottom w:val="none" w:sz="0" w:space="0" w:color="auto"/>
                    <w:right w:val="none" w:sz="0" w:space="0" w:color="auto"/>
                  </w:divBdr>
                  <w:divsChild>
                    <w:div w:id="2081706650">
                      <w:marLeft w:val="0"/>
                      <w:marRight w:val="0"/>
                      <w:marTop w:val="0"/>
                      <w:marBottom w:val="0"/>
                      <w:divBdr>
                        <w:top w:val="none" w:sz="0" w:space="0" w:color="auto"/>
                        <w:left w:val="none" w:sz="0" w:space="0" w:color="auto"/>
                        <w:bottom w:val="none" w:sz="0" w:space="0" w:color="auto"/>
                        <w:right w:val="none" w:sz="0" w:space="0" w:color="auto"/>
                      </w:divBdr>
                      <w:divsChild>
                        <w:div w:id="1963343706">
                          <w:marLeft w:val="0"/>
                          <w:marRight w:val="0"/>
                          <w:marTop w:val="0"/>
                          <w:marBottom w:val="0"/>
                          <w:divBdr>
                            <w:top w:val="none" w:sz="0" w:space="0" w:color="auto"/>
                            <w:left w:val="none" w:sz="0" w:space="0" w:color="auto"/>
                            <w:bottom w:val="none" w:sz="0" w:space="0" w:color="auto"/>
                            <w:right w:val="none" w:sz="0" w:space="0" w:color="auto"/>
                          </w:divBdr>
                          <w:divsChild>
                            <w:div w:id="1097867463">
                              <w:marLeft w:val="0"/>
                              <w:marRight w:val="0"/>
                              <w:marTop w:val="0"/>
                              <w:marBottom w:val="0"/>
                              <w:divBdr>
                                <w:top w:val="none" w:sz="0" w:space="0" w:color="auto"/>
                                <w:left w:val="none" w:sz="0" w:space="0" w:color="auto"/>
                                <w:bottom w:val="none" w:sz="0" w:space="0" w:color="auto"/>
                                <w:right w:val="none" w:sz="0" w:space="0" w:color="auto"/>
                              </w:divBdr>
                              <w:divsChild>
                                <w:div w:id="383413784">
                                  <w:marLeft w:val="0"/>
                                  <w:marRight w:val="0"/>
                                  <w:marTop w:val="0"/>
                                  <w:marBottom w:val="0"/>
                                  <w:divBdr>
                                    <w:top w:val="none" w:sz="0" w:space="0" w:color="auto"/>
                                    <w:left w:val="none" w:sz="0" w:space="0" w:color="auto"/>
                                    <w:bottom w:val="none" w:sz="0" w:space="0" w:color="auto"/>
                                    <w:right w:val="none" w:sz="0" w:space="0" w:color="auto"/>
                                  </w:divBdr>
                                  <w:divsChild>
                                    <w:div w:id="1807893102">
                                      <w:marLeft w:val="0"/>
                                      <w:marRight w:val="0"/>
                                      <w:marTop w:val="0"/>
                                      <w:marBottom w:val="0"/>
                                      <w:divBdr>
                                        <w:top w:val="none" w:sz="0" w:space="0" w:color="auto"/>
                                        <w:left w:val="none" w:sz="0" w:space="0" w:color="auto"/>
                                        <w:bottom w:val="none" w:sz="0" w:space="0" w:color="auto"/>
                                        <w:right w:val="none" w:sz="0" w:space="0" w:color="auto"/>
                                      </w:divBdr>
                                      <w:divsChild>
                                        <w:div w:id="94780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1759669">
          <w:marLeft w:val="0"/>
          <w:marRight w:val="0"/>
          <w:marTop w:val="0"/>
          <w:marBottom w:val="0"/>
          <w:divBdr>
            <w:top w:val="none" w:sz="0" w:space="0" w:color="auto"/>
            <w:left w:val="none" w:sz="0" w:space="0" w:color="auto"/>
            <w:bottom w:val="none" w:sz="0" w:space="0" w:color="auto"/>
            <w:right w:val="none" w:sz="0" w:space="0" w:color="auto"/>
          </w:divBdr>
          <w:divsChild>
            <w:div w:id="540090964">
              <w:marLeft w:val="0"/>
              <w:marRight w:val="0"/>
              <w:marTop w:val="0"/>
              <w:marBottom w:val="0"/>
              <w:divBdr>
                <w:top w:val="none" w:sz="0" w:space="0" w:color="auto"/>
                <w:left w:val="none" w:sz="0" w:space="0" w:color="auto"/>
                <w:bottom w:val="none" w:sz="0" w:space="0" w:color="auto"/>
                <w:right w:val="none" w:sz="0" w:space="0" w:color="auto"/>
              </w:divBdr>
              <w:divsChild>
                <w:div w:id="2103793217">
                  <w:marLeft w:val="0"/>
                  <w:marRight w:val="0"/>
                  <w:marTop w:val="0"/>
                  <w:marBottom w:val="0"/>
                  <w:divBdr>
                    <w:top w:val="none" w:sz="0" w:space="0" w:color="auto"/>
                    <w:left w:val="none" w:sz="0" w:space="0" w:color="auto"/>
                    <w:bottom w:val="none" w:sz="0" w:space="0" w:color="auto"/>
                    <w:right w:val="none" w:sz="0" w:space="0" w:color="auto"/>
                  </w:divBdr>
                  <w:divsChild>
                    <w:div w:id="1179856225">
                      <w:marLeft w:val="0"/>
                      <w:marRight w:val="0"/>
                      <w:marTop w:val="0"/>
                      <w:marBottom w:val="0"/>
                      <w:divBdr>
                        <w:top w:val="none" w:sz="0" w:space="0" w:color="auto"/>
                        <w:left w:val="none" w:sz="0" w:space="0" w:color="auto"/>
                        <w:bottom w:val="none" w:sz="0" w:space="0" w:color="auto"/>
                        <w:right w:val="none" w:sz="0" w:space="0" w:color="auto"/>
                      </w:divBdr>
                      <w:divsChild>
                        <w:div w:id="1253588444">
                          <w:marLeft w:val="0"/>
                          <w:marRight w:val="0"/>
                          <w:marTop w:val="0"/>
                          <w:marBottom w:val="0"/>
                          <w:divBdr>
                            <w:top w:val="none" w:sz="0" w:space="0" w:color="auto"/>
                            <w:left w:val="none" w:sz="0" w:space="0" w:color="auto"/>
                            <w:bottom w:val="none" w:sz="0" w:space="0" w:color="auto"/>
                            <w:right w:val="none" w:sz="0" w:space="0" w:color="auto"/>
                          </w:divBdr>
                          <w:divsChild>
                            <w:div w:id="1450784687">
                              <w:marLeft w:val="0"/>
                              <w:marRight w:val="0"/>
                              <w:marTop w:val="0"/>
                              <w:marBottom w:val="0"/>
                              <w:divBdr>
                                <w:top w:val="none" w:sz="0" w:space="0" w:color="auto"/>
                                <w:left w:val="none" w:sz="0" w:space="0" w:color="auto"/>
                                <w:bottom w:val="none" w:sz="0" w:space="0" w:color="auto"/>
                                <w:right w:val="none" w:sz="0" w:space="0" w:color="auto"/>
                              </w:divBdr>
                              <w:divsChild>
                                <w:div w:id="1409035329">
                                  <w:marLeft w:val="0"/>
                                  <w:marRight w:val="0"/>
                                  <w:marTop w:val="0"/>
                                  <w:marBottom w:val="0"/>
                                  <w:divBdr>
                                    <w:top w:val="none" w:sz="0" w:space="0" w:color="auto"/>
                                    <w:left w:val="none" w:sz="0" w:space="0" w:color="auto"/>
                                    <w:bottom w:val="none" w:sz="0" w:space="0" w:color="auto"/>
                                    <w:right w:val="none" w:sz="0" w:space="0" w:color="auto"/>
                                  </w:divBdr>
                                  <w:divsChild>
                                    <w:div w:id="88575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8822447">
      <w:bodyDiv w:val="1"/>
      <w:marLeft w:val="0"/>
      <w:marRight w:val="0"/>
      <w:marTop w:val="0"/>
      <w:marBottom w:val="0"/>
      <w:divBdr>
        <w:top w:val="none" w:sz="0" w:space="0" w:color="auto"/>
        <w:left w:val="none" w:sz="0" w:space="0" w:color="auto"/>
        <w:bottom w:val="none" w:sz="0" w:space="0" w:color="auto"/>
        <w:right w:val="none" w:sz="0" w:space="0" w:color="auto"/>
      </w:divBdr>
    </w:div>
    <w:div w:id="1977489000">
      <w:bodyDiv w:val="1"/>
      <w:marLeft w:val="0"/>
      <w:marRight w:val="0"/>
      <w:marTop w:val="0"/>
      <w:marBottom w:val="0"/>
      <w:divBdr>
        <w:top w:val="none" w:sz="0" w:space="0" w:color="auto"/>
        <w:left w:val="none" w:sz="0" w:space="0" w:color="auto"/>
        <w:bottom w:val="none" w:sz="0" w:space="0" w:color="auto"/>
        <w:right w:val="none" w:sz="0" w:space="0" w:color="auto"/>
      </w:divBdr>
      <w:divsChild>
        <w:div w:id="273437940">
          <w:marLeft w:val="0"/>
          <w:marRight w:val="0"/>
          <w:marTop w:val="0"/>
          <w:marBottom w:val="0"/>
          <w:divBdr>
            <w:top w:val="none" w:sz="0" w:space="0" w:color="auto"/>
            <w:left w:val="none" w:sz="0" w:space="0" w:color="auto"/>
            <w:bottom w:val="none" w:sz="0" w:space="0" w:color="auto"/>
            <w:right w:val="none" w:sz="0" w:space="0" w:color="auto"/>
          </w:divBdr>
          <w:divsChild>
            <w:div w:id="1866366071">
              <w:marLeft w:val="0"/>
              <w:marRight w:val="0"/>
              <w:marTop w:val="0"/>
              <w:marBottom w:val="0"/>
              <w:divBdr>
                <w:top w:val="none" w:sz="0" w:space="0" w:color="auto"/>
                <w:left w:val="none" w:sz="0" w:space="0" w:color="auto"/>
                <w:bottom w:val="none" w:sz="0" w:space="0" w:color="auto"/>
                <w:right w:val="none" w:sz="0" w:space="0" w:color="auto"/>
              </w:divBdr>
              <w:divsChild>
                <w:div w:id="1936356717">
                  <w:marLeft w:val="0"/>
                  <w:marRight w:val="0"/>
                  <w:marTop w:val="0"/>
                  <w:marBottom w:val="0"/>
                  <w:divBdr>
                    <w:top w:val="none" w:sz="0" w:space="0" w:color="auto"/>
                    <w:left w:val="none" w:sz="0" w:space="0" w:color="auto"/>
                    <w:bottom w:val="none" w:sz="0" w:space="0" w:color="auto"/>
                    <w:right w:val="none" w:sz="0" w:space="0" w:color="auto"/>
                  </w:divBdr>
                  <w:divsChild>
                    <w:div w:id="1870753636">
                      <w:marLeft w:val="0"/>
                      <w:marRight w:val="0"/>
                      <w:marTop w:val="0"/>
                      <w:marBottom w:val="0"/>
                      <w:divBdr>
                        <w:top w:val="none" w:sz="0" w:space="0" w:color="auto"/>
                        <w:left w:val="none" w:sz="0" w:space="0" w:color="auto"/>
                        <w:bottom w:val="none" w:sz="0" w:space="0" w:color="auto"/>
                        <w:right w:val="none" w:sz="0" w:space="0" w:color="auto"/>
                      </w:divBdr>
                      <w:divsChild>
                        <w:div w:id="1932542982">
                          <w:marLeft w:val="0"/>
                          <w:marRight w:val="0"/>
                          <w:marTop w:val="0"/>
                          <w:marBottom w:val="0"/>
                          <w:divBdr>
                            <w:top w:val="none" w:sz="0" w:space="0" w:color="auto"/>
                            <w:left w:val="none" w:sz="0" w:space="0" w:color="auto"/>
                            <w:bottom w:val="none" w:sz="0" w:space="0" w:color="auto"/>
                            <w:right w:val="none" w:sz="0" w:space="0" w:color="auto"/>
                          </w:divBdr>
                          <w:divsChild>
                            <w:div w:id="1070075871">
                              <w:marLeft w:val="0"/>
                              <w:marRight w:val="0"/>
                              <w:marTop w:val="0"/>
                              <w:marBottom w:val="0"/>
                              <w:divBdr>
                                <w:top w:val="none" w:sz="0" w:space="0" w:color="auto"/>
                                <w:left w:val="none" w:sz="0" w:space="0" w:color="auto"/>
                                <w:bottom w:val="none" w:sz="0" w:space="0" w:color="auto"/>
                                <w:right w:val="none" w:sz="0" w:space="0" w:color="auto"/>
                              </w:divBdr>
                              <w:divsChild>
                                <w:div w:id="306206120">
                                  <w:marLeft w:val="0"/>
                                  <w:marRight w:val="0"/>
                                  <w:marTop w:val="0"/>
                                  <w:marBottom w:val="0"/>
                                  <w:divBdr>
                                    <w:top w:val="none" w:sz="0" w:space="0" w:color="auto"/>
                                    <w:left w:val="none" w:sz="0" w:space="0" w:color="auto"/>
                                    <w:bottom w:val="none" w:sz="0" w:space="0" w:color="auto"/>
                                    <w:right w:val="none" w:sz="0" w:space="0" w:color="auto"/>
                                  </w:divBdr>
                                  <w:divsChild>
                                    <w:div w:id="136540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338935">
                          <w:marLeft w:val="0"/>
                          <w:marRight w:val="0"/>
                          <w:marTop w:val="0"/>
                          <w:marBottom w:val="0"/>
                          <w:divBdr>
                            <w:top w:val="none" w:sz="0" w:space="0" w:color="auto"/>
                            <w:left w:val="none" w:sz="0" w:space="0" w:color="auto"/>
                            <w:bottom w:val="none" w:sz="0" w:space="0" w:color="auto"/>
                            <w:right w:val="none" w:sz="0" w:space="0" w:color="auto"/>
                          </w:divBdr>
                          <w:divsChild>
                            <w:div w:id="978922960">
                              <w:marLeft w:val="0"/>
                              <w:marRight w:val="0"/>
                              <w:marTop w:val="0"/>
                              <w:marBottom w:val="0"/>
                              <w:divBdr>
                                <w:top w:val="none" w:sz="0" w:space="0" w:color="auto"/>
                                <w:left w:val="none" w:sz="0" w:space="0" w:color="auto"/>
                                <w:bottom w:val="none" w:sz="0" w:space="0" w:color="auto"/>
                                <w:right w:val="none" w:sz="0" w:space="0" w:color="auto"/>
                              </w:divBdr>
                              <w:divsChild>
                                <w:div w:id="10225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0597771">
          <w:marLeft w:val="0"/>
          <w:marRight w:val="0"/>
          <w:marTop w:val="0"/>
          <w:marBottom w:val="0"/>
          <w:divBdr>
            <w:top w:val="none" w:sz="0" w:space="0" w:color="auto"/>
            <w:left w:val="none" w:sz="0" w:space="0" w:color="auto"/>
            <w:bottom w:val="none" w:sz="0" w:space="0" w:color="auto"/>
            <w:right w:val="none" w:sz="0" w:space="0" w:color="auto"/>
          </w:divBdr>
          <w:divsChild>
            <w:div w:id="1064110762">
              <w:marLeft w:val="0"/>
              <w:marRight w:val="0"/>
              <w:marTop w:val="0"/>
              <w:marBottom w:val="0"/>
              <w:divBdr>
                <w:top w:val="none" w:sz="0" w:space="0" w:color="auto"/>
                <w:left w:val="none" w:sz="0" w:space="0" w:color="auto"/>
                <w:bottom w:val="none" w:sz="0" w:space="0" w:color="auto"/>
                <w:right w:val="none" w:sz="0" w:space="0" w:color="auto"/>
              </w:divBdr>
              <w:divsChild>
                <w:div w:id="901644603">
                  <w:marLeft w:val="0"/>
                  <w:marRight w:val="0"/>
                  <w:marTop w:val="0"/>
                  <w:marBottom w:val="0"/>
                  <w:divBdr>
                    <w:top w:val="none" w:sz="0" w:space="0" w:color="auto"/>
                    <w:left w:val="none" w:sz="0" w:space="0" w:color="auto"/>
                    <w:bottom w:val="none" w:sz="0" w:space="0" w:color="auto"/>
                    <w:right w:val="none" w:sz="0" w:space="0" w:color="auto"/>
                  </w:divBdr>
                  <w:divsChild>
                    <w:div w:id="438528662">
                      <w:marLeft w:val="0"/>
                      <w:marRight w:val="0"/>
                      <w:marTop w:val="0"/>
                      <w:marBottom w:val="0"/>
                      <w:divBdr>
                        <w:top w:val="none" w:sz="0" w:space="0" w:color="auto"/>
                        <w:left w:val="none" w:sz="0" w:space="0" w:color="auto"/>
                        <w:bottom w:val="none" w:sz="0" w:space="0" w:color="auto"/>
                        <w:right w:val="none" w:sz="0" w:space="0" w:color="auto"/>
                      </w:divBdr>
                      <w:divsChild>
                        <w:div w:id="1490245852">
                          <w:marLeft w:val="0"/>
                          <w:marRight w:val="0"/>
                          <w:marTop w:val="0"/>
                          <w:marBottom w:val="0"/>
                          <w:divBdr>
                            <w:top w:val="none" w:sz="0" w:space="0" w:color="auto"/>
                            <w:left w:val="none" w:sz="0" w:space="0" w:color="auto"/>
                            <w:bottom w:val="none" w:sz="0" w:space="0" w:color="auto"/>
                            <w:right w:val="none" w:sz="0" w:space="0" w:color="auto"/>
                          </w:divBdr>
                          <w:divsChild>
                            <w:div w:id="861092233">
                              <w:marLeft w:val="0"/>
                              <w:marRight w:val="0"/>
                              <w:marTop w:val="0"/>
                              <w:marBottom w:val="0"/>
                              <w:divBdr>
                                <w:top w:val="none" w:sz="0" w:space="0" w:color="auto"/>
                                <w:left w:val="none" w:sz="0" w:space="0" w:color="auto"/>
                                <w:bottom w:val="none" w:sz="0" w:space="0" w:color="auto"/>
                                <w:right w:val="none" w:sz="0" w:space="0" w:color="auto"/>
                              </w:divBdr>
                              <w:divsChild>
                                <w:div w:id="331840268">
                                  <w:marLeft w:val="0"/>
                                  <w:marRight w:val="0"/>
                                  <w:marTop w:val="0"/>
                                  <w:marBottom w:val="0"/>
                                  <w:divBdr>
                                    <w:top w:val="none" w:sz="0" w:space="0" w:color="auto"/>
                                    <w:left w:val="none" w:sz="0" w:space="0" w:color="auto"/>
                                    <w:bottom w:val="none" w:sz="0" w:space="0" w:color="auto"/>
                                    <w:right w:val="none" w:sz="0" w:space="0" w:color="auto"/>
                                  </w:divBdr>
                                  <w:divsChild>
                                    <w:div w:id="2007971744">
                                      <w:marLeft w:val="0"/>
                                      <w:marRight w:val="0"/>
                                      <w:marTop w:val="0"/>
                                      <w:marBottom w:val="0"/>
                                      <w:divBdr>
                                        <w:top w:val="none" w:sz="0" w:space="0" w:color="auto"/>
                                        <w:left w:val="none" w:sz="0" w:space="0" w:color="auto"/>
                                        <w:bottom w:val="none" w:sz="0" w:space="0" w:color="auto"/>
                                        <w:right w:val="none" w:sz="0" w:space="0" w:color="auto"/>
                                      </w:divBdr>
                                      <w:divsChild>
                                        <w:div w:id="85157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3493919">
          <w:marLeft w:val="0"/>
          <w:marRight w:val="0"/>
          <w:marTop w:val="0"/>
          <w:marBottom w:val="0"/>
          <w:divBdr>
            <w:top w:val="none" w:sz="0" w:space="0" w:color="auto"/>
            <w:left w:val="none" w:sz="0" w:space="0" w:color="auto"/>
            <w:bottom w:val="none" w:sz="0" w:space="0" w:color="auto"/>
            <w:right w:val="none" w:sz="0" w:space="0" w:color="auto"/>
          </w:divBdr>
          <w:divsChild>
            <w:div w:id="410472806">
              <w:marLeft w:val="0"/>
              <w:marRight w:val="0"/>
              <w:marTop w:val="0"/>
              <w:marBottom w:val="0"/>
              <w:divBdr>
                <w:top w:val="none" w:sz="0" w:space="0" w:color="auto"/>
                <w:left w:val="none" w:sz="0" w:space="0" w:color="auto"/>
                <w:bottom w:val="none" w:sz="0" w:space="0" w:color="auto"/>
                <w:right w:val="none" w:sz="0" w:space="0" w:color="auto"/>
              </w:divBdr>
              <w:divsChild>
                <w:div w:id="1337537857">
                  <w:marLeft w:val="0"/>
                  <w:marRight w:val="0"/>
                  <w:marTop w:val="0"/>
                  <w:marBottom w:val="0"/>
                  <w:divBdr>
                    <w:top w:val="none" w:sz="0" w:space="0" w:color="auto"/>
                    <w:left w:val="none" w:sz="0" w:space="0" w:color="auto"/>
                    <w:bottom w:val="none" w:sz="0" w:space="0" w:color="auto"/>
                    <w:right w:val="none" w:sz="0" w:space="0" w:color="auto"/>
                  </w:divBdr>
                  <w:divsChild>
                    <w:div w:id="351958039">
                      <w:marLeft w:val="0"/>
                      <w:marRight w:val="0"/>
                      <w:marTop w:val="0"/>
                      <w:marBottom w:val="0"/>
                      <w:divBdr>
                        <w:top w:val="none" w:sz="0" w:space="0" w:color="auto"/>
                        <w:left w:val="none" w:sz="0" w:space="0" w:color="auto"/>
                        <w:bottom w:val="none" w:sz="0" w:space="0" w:color="auto"/>
                        <w:right w:val="none" w:sz="0" w:space="0" w:color="auto"/>
                      </w:divBdr>
                      <w:divsChild>
                        <w:div w:id="2129203158">
                          <w:marLeft w:val="0"/>
                          <w:marRight w:val="0"/>
                          <w:marTop w:val="0"/>
                          <w:marBottom w:val="0"/>
                          <w:divBdr>
                            <w:top w:val="none" w:sz="0" w:space="0" w:color="auto"/>
                            <w:left w:val="none" w:sz="0" w:space="0" w:color="auto"/>
                            <w:bottom w:val="none" w:sz="0" w:space="0" w:color="auto"/>
                            <w:right w:val="none" w:sz="0" w:space="0" w:color="auto"/>
                          </w:divBdr>
                          <w:divsChild>
                            <w:div w:id="440146512">
                              <w:marLeft w:val="0"/>
                              <w:marRight w:val="0"/>
                              <w:marTop w:val="0"/>
                              <w:marBottom w:val="0"/>
                              <w:divBdr>
                                <w:top w:val="none" w:sz="0" w:space="0" w:color="auto"/>
                                <w:left w:val="none" w:sz="0" w:space="0" w:color="auto"/>
                                <w:bottom w:val="none" w:sz="0" w:space="0" w:color="auto"/>
                                <w:right w:val="none" w:sz="0" w:space="0" w:color="auto"/>
                              </w:divBdr>
                              <w:divsChild>
                                <w:div w:id="1372150117">
                                  <w:marLeft w:val="0"/>
                                  <w:marRight w:val="0"/>
                                  <w:marTop w:val="0"/>
                                  <w:marBottom w:val="0"/>
                                  <w:divBdr>
                                    <w:top w:val="none" w:sz="0" w:space="0" w:color="auto"/>
                                    <w:left w:val="none" w:sz="0" w:space="0" w:color="auto"/>
                                    <w:bottom w:val="none" w:sz="0" w:space="0" w:color="auto"/>
                                    <w:right w:val="none" w:sz="0" w:space="0" w:color="auto"/>
                                  </w:divBdr>
                                  <w:divsChild>
                                    <w:div w:id="172243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439809">
                          <w:marLeft w:val="0"/>
                          <w:marRight w:val="0"/>
                          <w:marTop w:val="0"/>
                          <w:marBottom w:val="0"/>
                          <w:divBdr>
                            <w:top w:val="none" w:sz="0" w:space="0" w:color="auto"/>
                            <w:left w:val="none" w:sz="0" w:space="0" w:color="auto"/>
                            <w:bottom w:val="none" w:sz="0" w:space="0" w:color="auto"/>
                            <w:right w:val="none" w:sz="0" w:space="0" w:color="auto"/>
                          </w:divBdr>
                          <w:divsChild>
                            <w:div w:id="864563798">
                              <w:marLeft w:val="0"/>
                              <w:marRight w:val="0"/>
                              <w:marTop w:val="0"/>
                              <w:marBottom w:val="0"/>
                              <w:divBdr>
                                <w:top w:val="none" w:sz="0" w:space="0" w:color="auto"/>
                                <w:left w:val="none" w:sz="0" w:space="0" w:color="auto"/>
                                <w:bottom w:val="none" w:sz="0" w:space="0" w:color="auto"/>
                                <w:right w:val="none" w:sz="0" w:space="0" w:color="auto"/>
                              </w:divBdr>
                              <w:divsChild>
                                <w:div w:id="3414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685124">
          <w:marLeft w:val="0"/>
          <w:marRight w:val="0"/>
          <w:marTop w:val="0"/>
          <w:marBottom w:val="0"/>
          <w:divBdr>
            <w:top w:val="none" w:sz="0" w:space="0" w:color="auto"/>
            <w:left w:val="none" w:sz="0" w:space="0" w:color="auto"/>
            <w:bottom w:val="none" w:sz="0" w:space="0" w:color="auto"/>
            <w:right w:val="none" w:sz="0" w:space="0" w:color="auto"/>
          </w:divBdr>
          <w:divsChild>
            <w:div w:id="1220285424">
              <w:marLeft w:val="0"/>
              <w:marRight w:val="0"/>
              <w:marTop w:val="0"/>
              <w:marBottom w:val="0"/>
              <w:divBdr>
                <w:top w:val="none" w:sz="0" w:space="0" w:color="auto"/>
                <w:left w:val="none" w:sz="0" w:space="0" w:color="auto"/>
                <w:bottom w:val="none" w:sz="0" w:space="0" w:color="auto"/>
                <w:right w:val="none" w:sz="0" w:space="0" w:color="auto"/>
              </w:divBdr>
              <w:divsChild>
                <w:div w:id="585186964">
                  <w:marLeft w:val="0"/>
                  <w:marRight w:val="0"/>
                  <w:marTop w:val="0"/>
                  <w:marBottom w:val="0"/>
                  <w:divBdr>
                    <w:top w:val="none" w:sz="0" w:space="0" w:color="auto"/>
                    <w:left w:val="none" w:sz="0" w:space="0" w:color="auto"/>
                    <w:bottom w:val="none" w:sz="0" w:space="0" w:color="auto"/>
                    <w:right w:val="none" w:sz="0" w:space="0" w:color="auto"/>
                  </w:divBdr>
                  <w:divsChild>
                    <w:div w:id="952833420">
                      <w:marLeft w:val="0"/>
                      <w:marRight w:val="0"/>
                      <w:marTop w:val="0"/>
                      <w:marBottom w:val="0"/>
                      <w:divBdr>
                        <w:top w:val="none" w:sz="0" w:space="0" w:color="auto"/>
                        <w:left w:val="none" w:sz="0" w:space="0" w:color="auto"/>
                        <w:bottom w:val="none" w:sz="0" w:space="0" w:color="auto"/>
                        <w:right w:val="none" w:sz="0" w:space="0" w:color="auto"/>
                      </w:divBdr>
                      <w:divsChild>
                        <w:div w:id="1963031368">
                          <w:marLeft w:val="0"/>
                          <w:marRight w:val="0"/>
                          <w:marTop w:val="0"/>
                          <w:marBottom w:val="0"/>
                          <w:divBdr>
                            <w:top w:val="none" w:sz="0" w:space="0" w:color="auto"/>
                            <w:left w:val="none" w:sz="0" w:space="0" w:color="auto"/>
                            <w:bottom w:val="none" w:sz="0" w:space="0" w:color="auto"/>
                            <w:right w:val="none" w:sz="0" w:space="0" w:color="auto"/>
                          </w:divBdr>
                          <w:divsChild>
                            <w:div w:id="1358694160">
                              <w:marLeft w:val="0"/>
                              <w:marRight w:val="0"/>
                              <w:marTop w:val="0"/>
                              <w:marBottom w:val="0"/>
                              <w:divBdr>
                                <w:top w:val="none" w:sz="0" w:space="0" w:color="auto"/>
                                <w:left w:val="none" w:sz="0" w:space="0" w:color="auto"/>
                                <w:bottom w:val="none" w:sz="0" w:space="0" w:color="auto"/>
                                <w:right w:val="none" w:sz="0" w:space="0" w:color="auto"/>
                              </w:divBdr>
                              <w:divsChild>
                                <w:div w:id="895631687">
                                  <w:marLeft w:val="0"/>
                                  <w:marRight w:val="0"/>
                                  <w:marTop w:val="0"/>
                                  <w:marBottom w:val="0"/>
                                  <w:divBdr>
                                    <w:top w:val="none" w:sz="0" w:space="0" w:color="auto"/>
                                    <w:left w:val="none" w:sz="0" w:space="0" w:color="auto"/>
                                    <w:bottom w:val="none" w:sz="0" w:space="0" w:color="auto"/>
                                    <w:right w:val="none" w:sz="0" w:space="0" w:color="auto"/>
                                  </w:divBdr>
                                  <w:divsChild>
                                    <w:div w:id="768085925">
                                      <w:marLeft w:val="0"/>
                                      <w:marRight w:val="0"/>
                                      <w:marTop w:val="0"/>
                                      <w:marBottom w:val="0"/>
                                      <w:divBdr>
                                        <w:top w:val="none" w:sz="0" w:space="0" w:color="auto"/>
                                        <w:left w:val="none" w:sz="0" w:space="0" w:color="auto"/>
                                        <w:bottom w:val="none" w:sz="0" w:space="0" w:color="auto"/>
                                        <w:right w:val="none" w:sz="0" w:space="0" w:color="auto"/>
                                      </w:divBdr>
                                      <w:divsChild>
                                        <w:div w:id="202404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6877961">
          <w:marLeft w:val="0"/>
          <w:marRight w:val="0"/>
          <w:marTop w:val="0"/>
          <w:marBottom w:val="0"/>
          <w:divBdr>
            <w:top w:val="none" w:sz="0" w:space="0" w:color="auto"/>
            <w:left w:val="none" w:sz="0" w:space="0" w:color="auto"/>
            <w:bottom w:val="none" w:sz="0" w:space="0" w:color="auto"/>
            <w:right w:val="none" w:sz="0" w:space="0" w:color="auto"/>
          </w:divBdr>
          <w:divsChild>
            <w:div w:id="1600214317">
              <w:marLeft w:val="0"/>
              <w:marRight w:val="0"/>
              <w:marTop w:val="0"/>
              <w:marBottom w:val="0"/>
              <w:divBdr>
                <w:top w:val="none" w:sz="0" w:space="0" w:color="auto"/>
                <w:left w:val="none" w:sz="0" w:space="0" w:color="auto"/>
                <w:bottom w:val="none" w:sz="0" w:space="0" w:color="auto"/>
                <w:right w:val="none" w:sz="0" w:space="0" w:color="auto"/>
              </w:divBdr>
              <w:divsChild>
                <w:div w:id="392121599">
                  <w:marLeft w:val="0"/>
                  <w:marRight w:val="0"/>
                  <w:marTop w:val="0"/>
                  <w:marBottom w:val="0"/>
                  <w:divBdr>
                    <w:top w:val="none" w:sz="0" w:space="0" w:color="auto"/>
                    <w:left w:val="none" w:sz="0" w:space="0" w:color="auto"/>
                    <w:bottom w:val="none" w:sz="0" w:space="0" w:color="auto"/>
                    <w:right w:val="none" w:sz="0" w:space="0" w:color="auto"/>
                  </w:divBdr>
                  <w:divsChild>
                    <w:div w:id="1744260105">
                      <w:marLeft w:val="0"/>
                      <w:marRight w:val="0"/>
                      <w:marTop w:val="0"/>
                      <w:marBottom w:val="0"/>
                      <w:divBdr>
                        <w:top w:val="none" w:sz="0" w:space="0" w:color="auto"/>
                        <w:left w:val="none" w:sz="0" w:space="0" w:color="auto"/>
                        <w:bottom w:val="none" w:sz="0" w:space="0" w:color="auto"/>
                        <w:right w:val="none" w:sz="0" w:space="0" w:color="auto"/>
                      </w:divBdr>
                      <w:divsChild>
                        <w:div w:id="183830066">
                          <w:marLeft w:val="0"/>
                          <w:marRight w:val="0"/>
                          <w:marTop w:val="0"/>
                          <w:marBottom w:val="0"/>
                          <w:divBdr>
                            <w:top w:val="none" w:sz="0" w:space="0" w:color="auto"/>
                            <w:left w:val="none" w:sz="0" w:space="0" w:color="auto"/>
                            <w:bottom w:val="none" w:sz="0" w:space="0" w:color="auto"/>
                            <w:right w:val="none" w:sz="0" w:space="0" w:color="auto"/>
                          </w:divBdr>
                          <w:divsChild>
                            <w:div w:id="2019965970">
                              <w:marLeft w:val="0"/>
                              <w:marRight w:val="0"/>
                              <w:marTop w:val="0"/>
                              <w:marBottom w:val="0"/>
                              <w:divBdr>
                                <w:top w:val="none" w:sz="0" w:space="0" w:color="auto"/>
                                <w:left w:val="none" w:sz="0" w:space="0" w:color="auto"/>
                                <w:bottom w:val="none" w:sz="0" w:space="0" w:color="auto"/>
                                <w:right w:val="none" w:sz="0" w:space="0" w:color="auto"/>
                              </w:divBdr>
                              <w:divsChild>
                                <w:div w:id="695808527">
                                  <w:marLeft w:val="0"/>
                                  <w:marRight w:val="0"/>
                                  <w:marTop w:val="0"/>
                                  <w:marBottom w:val="0"/>
                                  <w:divBdr>
                                    <w:top w:val="none" w:sz="0" w:space="0" w:color="auto"/>
                                    <w:left w:val="none" w:sz="0" w:space="0" w:color="auto"/>
                                    <w:bottom w:val="none" w:sz="0" w:space="0" w:color="auto"/>
                                    <w:right w:val="none" w:sz="0" w:space="0" w:color="auto"/>
                                  </w:divBdr>
                                  <w:divsChild>
                                    <w:div w:id="186332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590792">
                          <w:marLeft w:val="0"/>
                          <w:marRight w:val="0"/>
                          <w:marTop w:val="0"/>
                          <w:marBottom w:val="0"/>
                          <w:divBdr>
                            <w:top w:val="none" w:sz="0" w:space="0" w:color="auto"/>
                            <w:left w:val="none" w:sz="0" w:space="0" w:color="auto"/>
                            <w:bottom w:val="none" w:sz="0" w:space="0" w:color="auto"/>
                            <w:right w:val="none" w:sz="0" w:space="0" w:color="auto"/>
                          </w:divBdr>
                          <w:divsChild>
                            <w:div w:id="1549875083">
                              <w:marLeft w:val="0"/>
                              <w:marRight w:val="0"/>
                              <w:marTop w:val="0"/>
                              <w:marBottom w:val="0"/>
                              <w:divBdr>
                                <w:top w:val="none" w:sz="0" w:space="0" w:color="auto"/>
                                <w:left w:val="none" w:sz="0" w:space="0" w:color="auto"/>
                                <w:bottom w:val="none" w:sz="0" w:space="0" w:color="auto"/>
                                <w:right w:val="none" w:sz="0" w:space="0" w:color="auto"/>
                              </w:divBdr>
                              <w:divsChild>
                                <w:div w:id="11144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8199908">
          <w:marLeft w:val="0"/>
          <w:marRight w:val="0"/>
          <w:marTop w:val="0"/>
          <w:marBottom w:val="0"/>
          <w:divBdr>
            <w:top w:val="none" w:sz="0" w:space="0" w:color="auto"/>
            <w:left w:val="none" w:sz="0" w:space="0" w:color="auto"/>
            <w:bottom w:val="none" w:sz="0" w:space="0" w:color="auto"/>
            <w:right w:val="none" w:sz="0" w:space="0" w:color="auto"/>
          </w:divBdr>
          <w:divsChild>
            <w:div w:id="1556161184">
              <w:marLeft w:val="0"/>
              <w:marRight w:val="0"/>
              <w:marTop w:val="0"/>
              <w:marBottom w:val="0"/>
              <w:divBdr>
                <w:top w:val="none" w:sz="0" w:space="0" w:color="auto"/>
                <w:left w:val="none" w:sz="0" w:space="0" w:color="auto"/>
                <w:bottom w:val="none" w:sz="0" w:space="0" w:color="auto"/>
                <w:right w:val="none" w:sz="0" w:space="0" w:color="auto"/>
              </w:divBdr>
              <w:divsChild>
                <w:div w:id="737283519">
                  <w:marLeft w:val="0"/>
                  <w:marRight w:val="0"/>
                  <w:marTop w:val="0"/>
                  <w:marBottom w:val="0"/>
                  <w:divBdr>
                    <w:top w:val="none" w:sz="0" w:space="0" w:color="auto"/>
                    <w:left w:val="none" w:sz="0" w:space="0" w:color="auto"/>
                    <w:bottom w:val="none" w:sz="0" w:space="0" w:color="auto"/>
                    <w:right w:val="none" w:sz="0" w:space="0" w:color="auto"/>
                  </w:divBdr>
                  <w:divsChild>
                    <w:div w:id="1054162132">
                      <w:marLeft w:val="0"/>
                      <w:marRight w:val="0"/>
                      <w:marTop w:val="0"/>
                      <w:marBottom w:val="0"/>
                      <w:divBdr>
                        <w:top w:val="none" w:sz="0" w:space="0" w:color="auto"/>
                        <w:left w:val="none" w:sz="0" w:space="0" w:color="auto"/>
                        <w:bottom w:val="none" w:sz="0" w:space="0" w:color="auto"/>
                        <w:right w:val="none" w:sz="0" w:space="0" w:color="auto"/>
                      </w:divBdr>
                      <w:divsChild>
                        <w:div w:id="1056900905">
                          <w:marLeft w:val="0"/>
                          <w:marRight w:val="0"/>
                          <w:marTop w:val="0"/>
                          <w:marBottom w:val="0"/>
                          <w:divBdr>
                            <w:top w:val="none" w:sz="0" w:space="0" w:color="auto"/>
                            <w:left w:val="none" w:sz="0" w:space="0" w:color="auto"/>
                            <w:bottom w:val="none" w:sz="0" w:space="0" w:color="auto"/>
                            <w:right w:val="none" w:sz="0" w:space="0" w:color="auto"/>
                          </w:divBdr>
                          <w:divsChild>
                            <w:div w:id="1846163341">
                              <w:marLeft w:val="0"/>
                              <w:marRight w:val="0"/>
                              <w:marTop w:val="0"/>
                              <w:marBottom w:val="0"/>
                              <w:divBdr>
                                <w:top w:val="none" w:sz="0" w:space="0" w:color="auto"/>
                                <w:left w:val="none" w:sz="0" w:space="0" w:color="auto"/>
                                <w:bottom w:val="none" w:sz="0" w:space="0" w:color="auto"/>
                                <w:right w:val="none" w:sz="0" w:space="0" w:color="auto"/>
                              </w:divBdr>
                              <w:divsChild>
                                <w:div w:id="1917013781">
                                  <w:marLeft w:val="0"/>
                                  <w:marRight w:val="0"/>
                                  <w:marTop w:val="0"/>
                                  <w:marBottom w:val="0"/>
                                  <w:divBdr>
                                    <w:top w:val="none" w:sz="0" w:space="0" w:color="auto"/>
                                    <w:left w:val="none" w:sz="0" w:space="0" w:color="auto"/>
                                    <w:bottom w:val="none" w:sz="0" w:space="0" w:color="auto"/>
                                    <w:right w:val="none" w:sz="0" w:space="0" w:color="auto"/>
                                  </w:divBdr>
                                  <w:divsChild>
                                    <w:div w:id="297805122">
                                      <w:marLeft w:val="0"/>
                                      <w:marRight w:val="0"/>
                                      <w:marTop w:val="0"/>
                                      <w:marBottom w:val="0"/>
                                      <w:divBdr>
                                        <w:top w:val="none" w:sz="0" w:space="0" w:color="auto"/>
                                        <w:left w:val="none" w:sz="0" w:space="0" w:color="auto"/>
                                        <w:bottom w:val="none" w:sz="0" w:space="0" w:color="auto"/>
                                        <w:right w:val="none" w:sz="0" w:space="0" w:color="auto"/>
                                      </w:divBdr>
                                      <w:divsChild>
                                        <w:div w:id="165170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5419327">
          <w:marLeft w:val="0"/>
          <w:marRight w:val="0"/>
          <w:marTop w:val="0"/>
          <w:marBottom w:val="0"/>
          <w:divBdr>
            <w:top w:val="none" w:sz="0" w:space="0" w:color="auto"/>
            <w:left w:val="none" w:sz="0" w:space="0" w:color="auto"/>
            <w:bottom w:val="none" w:sz="0" w:space="0" w:color="auto"/>
            <w:right w:val="none" w:sz="0" w:space="0" w:color="auto"/>
          </w:divBdr>
          <w:divsChild>
            <w:div w:id="1843398574">
              <w:marLeft w:val="0"/>
              <w:marRight w:val="0"/>
              <w:marTop w:val="0"/>
              <w:marBottom w:val="0"/>
              <w:divBdr>
                <w:top w:val="none" w:sz="0" w:space="0" w:color="auto"/>
                <w:left w:val="none" w:sz="0" w:space="0" w:color="auto"/>
                <w:bottom w:val="none" w:sz="0" w:space="0" w:color="auto"/>
                <w:right w:val="none" w:sz="0" w:space="0" w:color="auto"/>
              </w:divBdr>
              <w:divsChild>
                <w:div w:id="757023441">
                  <w:marLeft w:val="0"/>
                  <w:marRight w:val="0"/>
                  <w:marTop w:val="0"/>
                  <w:marBottom w:val="0"/>
                  <w:divBdr>
                    <w:top w:val="none" w:sz="0" w:space="0" w:color="auto"/>
                    <w:left w:val="none" w:sz="0" w:space="0" w:color="auto"/>
                    <w:bottom w:val="none" w:sz="0" w:space="0" w:color="auto"/>
                    <w:right w:val="none" w:sz="0" w:space="0" w:color="auto"/>
                  </w:divBdr>
                  <w:divsChild>
                    <w:div w:id="2120296138">
                      <w:marLeft w:val="0"/>
                      <w:marRight w:val="0"/>
                      <w:marTop w:val="0"/>
                      <w:marBottom w:val="0"/>
                      <w:divBdr>
                        <w:top w:val="none" w:sz="0" w:space="0" w:color="auto"/>
                        <w:left w:val="none" w:sz="0" w:space="0" w:color="auto"/>
                        <w:bottom w:val="none" w:sz="0" w:space="0" w:color="auto"/>
                        <w:right w:val="none" w:sz="0" w:space="0" w:color="auto"/>
                      </w:divBdr>
                      <w:divsChild>
                        <w:div w:id="475877814">
                          <w:marLeft w:val="0"/>
                          <w:marRight w:val="0"/>
                          <w:marTop w:val="0"/>
                          <w:marBottom w:val="0"/>
                          <w:divBdr>
                            <w:top w:val="none" w:sz="0" w:space="0" w:color="auto"/>
                            <w:left w:val="none" w:sz="0" w:space="0" w:color="auto"/>
                            <w:bottom w:val="none" w:sz="0" w:space="0" w:color="auto"/>
                            <w:right w:val="none" w:sz="0" w:space="0" w:color="auto"/>
                          </w:divBdr>
                          <w:divsChild>
                            <w:div w:id="617295232">
                              <w:marLeft w:val="0"/>
                              <w:marRight w:val="0"/>
                              <w:marTop w:val="0"/>
                              <w:marBottom w:val="0"/>
                              <w:divBdr>
                                <w:top w:val="none" w:sz="0" w:space="0" w:color="auto"/>
                                <w:left w:val="none" w:sz="0" w:space="0" w:color="auto"/>
                                <w:bottom w:val="none" w:sz="0" w:space="0" w:color="auto"/>
                                <w:right w:val="none" w:sz="0" w:space="0" w:color="auto"/>
                              </w:divBdr>
                              <w:divsChild>
                                <w:div w:id="303122832">
                                  <w:marLeft w:val="0"/>
                                  <w:marRight w:val="0"/>
                                  <w:marTop w:val="0"/>
                                  <w:marBottom w:val="0"/>
                                  <w:divBdr>
                                    <w:top w:val="none" w:sz="0" w:space="0" w:color="auto"/>
                                    <w:left w:val="none" w:sz="0" w:space="0" w:color="auto"/>
                                    <w:bottom w:val="none" w:sz="0" w:space="0" w:color="auto"/>
                                    <w:right w:val="none" w:sz="0" w:space="0" w:color="auto"/>
                                  </w:divBdr>
                                  <w:divsChild>
                                    <w:div w:id="210097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691633">
                          <w:marLeft w:val="0"/>
                          <w:marRight w:val="0"/>
                          <w:marTop w:val="0"/>
                          <w:marBottom w:val="0"/>
                          <w:divBdr>
                            <w:top w:val="none" w:sz="0" w:space="0" w:color="auto"/>
                            <w:left w:val="none" w:sz="0" w:space="0" w:color="auto"/>
                            <w:bottom w:val="none" w:sz="0" w:space="0" w:color="auto"/>
                            <w:right w:val="none" w:sz="0" w:space="0" w:color="auto"/>
                          </w:divBdr>
                          <w:divsChild>
                            <w:div w:id="334386564">
                              <w:marLeft w:val="0"/>
                              <w:marRight w:val="0"/>
                              <w:marTop w:val="0"/>
                              <w:marBottom w:val="0"/>
                              <w:divBdr>
                                <w:top w:val="none" w:sz="0" w:space="0" w:color="auto"/>
                                <w:left w:val="none" w:sz="0" w:space="0" w:color="auto"/>
                                <w:bottom w:val="none" w:sz="0" w:space="0" w:color="auto"/>
                                <w:right w:val="none" w:sz="0" w:space="0" w:color="auto"/>
                              </w:divBdr>
                              <w:divsChild>
                                <w:div w:id="155615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2079350">
          <w:marLeft w:val="0"/>
          <w:marRight w:val="0"/>
          <w:marTop w:val="0"/>
          <w:marBottom w:val="0"/>
          <w:divBdr>
            <w:top w:val="none" w:sz="0" w:space="0" w:color="auto"/>
            <w:left w:val="none" w:sz="0" w:space="0" w:color="auto"/>
            <w:bottom w:val="none" w:sz="0" w:space="0" w:color="auto"/>
            <w:right w:val="none" w:sz="0" w:space="0" w:color="auto"/>
          </w:divBdr>
          <w:divsChild>
            <w:div w:id="255406187">
              <w:marLeft w:val="0"/>
              <w:marRight w:val="0"/>
              <w:marTop w:val="0"/>
              <w:marBottom w:val="0"/>
              <w:divBdr>
                <w:top w:val="none" w:sz="0" w:space="0" w:color="auto"/>
                <w:left w:val="none" w:sz="0" w:space="0" w:color="auto"/>
                <w:bottom w:val="none" w:sz="0" w:space="0" w:color="auto"/>
                <w:right w:val="none" w:sz="0" w:space="0" w:color="auto"/>
              </w:divBdr>
              <w:divsChild>
                <w:div w:id="1172067978">
                  <w:marLeft w:val="0"/>
                  <w:marRight w:val="0"/>
                  <w:marTop w:val="0"/>
                  <w:marBottom w:val="0"/>
                  <w:divBdr>
                    <w:top w:val="none" w:sz="0" w:space="0" w:color="auto"/>
                    <w:left w:val="none" w:sz="0" w:space="0" w:color="auto"/>
                    <w:bottom w:val="none" w:sz="0" w:space="0" w:color="auto"/>
                    <w:right w:val="none" w:sz="0" w:space="0" w:color="auto"/>
                  </w:divBdr>
                  <w:divsChild>
                    <w:div w:id="842009723">
                      <w:marLeft w:val="0"/>
                      <w:marRight w:val="0"/>
                      <w:marTop w:val="0"/>
                      <w:marBottom w:val="0"/>
                      <w:divBdr>
                        <w:top w:val="none" w:sz="0" w:space="0" w:color="auto"/>
                        <w:left w:val="none" w:sz="0" w:space="0" w:color="auto"/>
                        <w:bottom w:val="none" w:sz="0" w:space="0" w:color="auto"/>
                        <w:right w:val="none" w:sz="0" w:space="0" w:color="auto"/>
                      </w:divBdr>
                      <w:divsChild>
                        <w:div w:id="1923879271">
                          <w:marLeft w:val="0"/>
                          <w:marRight w:val="0"/>
                          <w:marTop w:val="0"/>
                          <w:marBottom w:val="0"/>
                          <w:divBdr>
                            <w:top w:val="none" w:sz="0" w:space="0" w:color="auto"/>
                            <w:left w:val="none" w:sz="0" w:space="0" w:color="auto"/>
                            <w:bottom w:val="none" w:sz="0" w:space="0" w:color="auto"/>
                            <w:right w:val="none" w:sz="0" w:space="0" w:color="auto"/>
                          </w:divBdr>
                          <w:divsChild>
                            <w:div w:id="887103630">
                              <w:marLeft w:val="0"/>
                              <w:marRight w:val="0"/>
                              <w:marTop w:val="0"/>
                              <w:marBottom w:val="0"/>
                              <w:divBdr>
                                <w:top w:val="none" w:sz="0" w:space="0" w:color="auto"/>
                                <w:left w:val="none" w:sz="0" w:space="0" w:color="auto"/>
                                <w:bottom w:val="none" w:sz="0" w:space="0" w:color="auto"/>
                                <w:right w:val="none" w:sz="0" w:space="0" w:color="auto"/>
                              </w:divBdr>
                              <w:divsChild>
                                <w:div w:id="2136024695">
                                  <w:marLeft w:val="0"/>
                                  <w:marRight w:val="0"/>
                                  <w:marTop w:val="0"/>
                                  <w:marBottom w:val="0"/>
                                  <w:divBdr>
                                    <w:top w:val="none" w:sz="0" w:space="0" w:color="auto"/>
                                    <w:left w:val="none" w:sz="0" w:space="0" w:color="auto"/>
                                    <w:bottom w:val="none" w:sz="0" w:space="0" w:color="auto"/>
                                    <w:right w:val="none" w:sz="0" w:space="0" w:color="auto"/>
                                  </w:divBdr>
                                  <w:divsChild>
                                    <w:div w:id="11347520">
                                      <w:marLeft w:val="0"/>
                                      <w:marRight w:val="0"/>
                                      <w:marTop w:val="0"/>
                                      <w:marBottom w:val="0"/>
                                      <w:divBdr>
                                        <w:top w:val="none" w:sz="0" w:space="0" w:color="auto"/>
                                        <w:left w:val="none" w:sz="0" w:space="0" w:color="auto"/>
                                        <w:bottom w:val="none" w:sz="0" w:space="0" w:color="auto"/>
                                        <w:right w:val="none" w:sz="0" w:space="0" w:color="auto"/>
                                      </w:divBdr>
                                      <w:divsChild>
                                        <w:div w:id="180461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0411182">
          <w:marLeft w:val="0"/>
          <w:marRight w:val="0"/>
          <w:marTop w:val="0"/>
          <w:marBottom w:val="0"/>
          <w:divBdr>
            <w:top w:val="none" w:sz="0" w:space="0" w:color="auto"/>
            <w:left w:val="none" w:sz="0" w:space="0" w:color="auto"/>
            <w:bottom w:val="none" w:sz="0" w:space="0" w:color="auto"/>
            <w:right w:val="none" w:sz="0" w:space="0" w:color="auto"/>
          </w:divBdr>
          <w:divsChild>
            <w:div w:id="2131390593">
              <w:marLeft w:val="0"/>
              <w:marRight w:val="0"/>
              <w:marTop w:val="0"/>
              <w:marBottom w:val="0"/>
              <w:divBdr>
                <w:top w:val="none" w:sz="0" w:space="0" w:color="auto"/>
                <w:left w:val="none" w:sz="0" w:space="0" w:color="auto"/>
                <w:bottom w:val="none" w:sz="0" w:space="0" w:color="auto"/>
                <w:right w:val="none" w:sz="0" w:space="0" w:color="auto"/>
              </w:divBdr>
              <w:divsChild>
                <w:div w:id="1559509386">
                  <w:marLeft w:val="0"/>
                  <w:marRight w:val="0"/>
                  <w:marTop w:val="0"/>
                  <w:marBottom w:val="0"/>
                  <w:divBdr>
                    <w:top w:val="none" w:sz="0" w:space="0" w:color="auto"/>
                    <w:left w:val="none" w:sz="0" w:space="0" w:color="auto"/>
                    <w:bottom w:val="none" w:sz="0" w:space="0" w:color="auto"/>
                    <w:right w:val="none" w:sz="0" w:space="0" w:color="auto"/>
                  </w:divBdr>
                  <w:divsChild>
                    <w:div w:id="1074275943">
                      <w:marLeft w:val="0"/>
                      <w:marRight w:val="0"/>
                      <w:marTop w:val="0"/>
                      <w:marBottom w:val="0"/>
                      <w:divBdr>
                        <w:top w:val="none" w:sz="0" w:space="0" w:color="auto"/>
                        <w:left w:val="none" w:sz="0" w:space="0" w:color="auto"/>
                        <w:bottom w:val="none" w:sz="0" w:space="0" w:color="auto"/>
                        <w:right w:val="none" w:sz="0" w:space="0" w:color="auto"/>
                      </w:divBdr>
                      <w:divsChild>
                        <w:div w:id="1510220608">
                          <w:marLeft w:val="0"/>
                          <w:marRight w:val="0"/>
                          <w:marTop w:val="0"/>
                          <w:marBottom w:val="0"/>
                          <w:divBdr>
                            <w:top w:val="none" w:sz="0" w:space="0" w:color="auto"/>
                            <w:left w:val="none" w:sz="0" w:space="0" w:color="auto"/>
                            <w:bottom w:val="none" w:sz="0" w:space="0" w:color="auto"/>
                            <w:right w:val="none" w:sz="0" w:space="0" w:color="auto"/>
                          </w:divBdr>
                          <w:divsChild>
                            <w:div w:id="332534337">
                              <w:marLeft w:val="0"/>
                              <w:marRight w:val="0"/>
                              <w:marTop w:val="0"/>
                              <w:marBottom w:val="0"/>
                              <w:divBdr>
                                <w:top w:val="none" w:sz="0" w:space="0" w:color="auto"/>
                                <w:left w:val="none" w:sz="0" w:space="0" w:color="auto"/>
                                <w:bottom w:val="none" w:sz="0" w:space="0" w:color="auto"/>
                                <w:right w:val="none" w:sz="0" w:space="0" w:color="auto"/>
                              </w:divBdr>
                              <w:divsChild>
                                <w:div w:id="783812509">
                                  <w:marLeft w:val="0"/>
                                  <w:marRight w:val="0"/>
                                  <w:marTop w:val="0"/>
                                  <w:marBottom w:val="0"/>
                                  <w:divBdr>
                                    <w:top w:val="none" w:sz="0" w:space="0" w:color="auto"/>
                                    <w:left w:val="none" w:sz="0" w:space="0" w:color="auto"/>
                                    <w:bottom w:val="none" w:sz="0" w:space="0" w:color="auto"/>
                                    <w:right w:val="none" w:sz="0" w:space="0" w:color="auto"/>
                                  </w:divBdr>
                                  <w:divsChild>
                                    <w:div w:id="64855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649777">
                          <w:marLeft w:val="0"/>
                          <w:marRight w:val="0"/>
                          <w:marTop w:val="0"/>
                          <w:marBottom w:val="0"/>
                          <w:divBdr>
                            <w:top w:val="none" w:sz="0" w:space="0" w:color="auto"/>
                            <w:left w:val="none" w:sz="0" w:space="0" w:color="auto"/>
                            <w:bottom w:val="none" w:sz="0" w:space="0" w:color="auto"/>
                            <w:right w:val="none" w:sz="0" w:space="0" w:color="auto"/>
                          </w:divBdr>
                          <w:divsChild>
                            <w:div w:id="1236629421">
                              <w:marLeft w:val="0"/>
                              <w:marRight w:val="0"/>
                              <w:marTop w:val="0"/>
                              <w:marBottom w:val="0"/>
                              <w:divBdr>
                                <w:top w:val="none" w:sz="0" w:space="0" w:color="auto"/>
                                <w:left w:val="none" w:sz="0" w:space="0" w:color="auto"/>
                                <w:bottom w:val="none" w:sz="0" w:space="0" w:color="auto"/>
                                <w:right w:val="none" w:sz="0" w:space="0" w:color="auto"/>
                              </w:divBdr>
                              <w:divsChild>
                                <w:div w:id="143420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574961">
          <w:marLeft w:val="0"/>
          <w:marRight w:val="0"/>
          <w:marTop w:val="0"/>
          <w:marBottom w:val="0"/>
          <w:divBdr>
            <w:top w:val="none" w:sz="0" w:space="0" w:color="auto"/>
            <w:left w:val="none" w:sz="0" w:space="0" w:color="auto"/>
            <w:bottom w:val="none" w:sz="0" w:space="0" w:color="auto"/>
            <w:right w:val="none" w:sz="0" w:space="0" w:color="auto"/>
          </w:divBdr>
          <w:divsChild>
            <w:div w:id="1822304829">
              <w:marLeft w:val="0"/>
              <w:marRight w:val="0"/>
              <w:marTop w:val="0"/>
              <w:marBottom w:val="0"/>
              <w:divBdr>
                <w:top w:val="none" w:sz="0" w:space="0" w:color="auto"/>
                <w:left w:val="none" w:sz="0" w:space="0" w:color="auto"/>
                <w:bottom w:val="none" w:sz="0" w:space="0" w:color="auto"/>
                <w:right w:val="none" w:sz="0" w:space="0" w:color="auto"/>
              </w:divBdr>
              <w:divsChild>
                <w:div w:id="211965377">
                  <w:marLeft w:val="0"/>
                  <w:marRight w:val="0"/>
                  <w:marTop w:val="0"/>
                  <w:marBottom w:val="0"/>
                  <w:divBdr>
                    <w:top w:val="none" w:sz="0" w:space="0" w:color="auto"/>
                    <w:left w:val="none" w:sz="0" w:space="0" w:color="auto"/>
                    <w:bottom w:val="none" w:sz="0" w:space="0" w:color="auto"/>
                    <w:right w:val="none" w:sz="0" w:space="0" w:color="auto"/>
                  </w:divBdr>
                  <w:divsChild>
                    <w:div w:id="1014769867">
                      <w:marLeft w:val="0"/>
                      <w:marRight w:val="0"/>
                      <w:marTop w:val="0"/>
                      <w:marBottom w:val="0"/>
                      <w:divBdr>
                        <w:top w:val="none" w:sz="0" w:space="0" w:color="auto"/>
                        <w:left w:val="none" w:sz="0" w:space="0" w:color="auto"/>
                        <w:bottom w:val="none" w:sz="0" w:space="0" w:color="auto"/>
                        <w:right w:val="none" w:sz="0" w:space="0" w:color="auto"/>
                      </w:divBdr>
                      <w:divsChild>
                        <w:div w:id="1260336303">
                          <w:marLeft w:val="0"/>
                          <w:marRight w:val="0"/>
                          <w:marTop w:val="0"/>
                          <w:marBottom w:val="0"/>
                          <w:divBdr>
                            <w:top w:val="none" w:sz="0" w:space="0" w:color="auto"/>
                            <w:left w:val="none" w:sz="0" w:space="0" w:color="auto"/>
                            <w:bottom w:val="none" w:sz="0" w:space="0" w:color="auto"/>
                            <w:right w:val="none" w:sz="0" w:space="0" w:color="auto"/>
                          </w:divBdr>
                          <w:divsChild>
                            <w:div w:id="1416895879">
                              <w:marLeft w:val="0"/>
                              <w:marRight w:val="0"/>
                              <w:marTop w:val="0"/>
                              <w:marBottom w:val="0"/>
                              <w:divBdr>
                                <w:top w:val="none" w:sz="0" w:space="0" w:color="auto"/>
                                <w:left w:val="none" w:sz="0" w:space="0" w:color="auto"/>
                                <w:bottom w:val="none" w:sz="0" w:space="0" w:color="auto"/>
                                <w:right w:val="none" w:sz="0" w:space="0" w:color="auto"/>
                              </w:divBdr>
                              <w:divsChild>
                                <w:div w:id="1167598083">
                                  <w:marLeft w:val="0"/>
                                  <w:marRight w:val="0"/>
                                  <w:marTop w:val="0"/>
                                  <w:marBottom w:val="0"/>
                                  <w:divBdr>
                                    <w:top w:val="none" w:sz="0" w:space="0" w:color="auto"/>
                                    <w:left w:val="none" w:sz="0" w:space="0" w:color="auto"/>
                                    <w:bottom w:val="none" w:sz="0" w:space="0" w:color="auto"/>
                                    <w:right w:val="none" w:sz="0" w:space="0" w:color="auto"/>
                                  </w:divBdr>
                                  <w:divsChild>
                                    <w:div w:id="1223711765">
                                      <w:marLeft w:val="0"/>
                                      <w:marRight w:val="0"/>
                                      <w:marTop w:val="0"/>
                                      <w:marBottom w:val="0"/>
                                      <w:divBdr>
                                        <w:top w:val="none" w:sz="0" w:space="0" w:color="auto"/>
                                        <w:left w:val="none" w:sz="0" w:space="0" w:color="auto"/>
                                        <w:bottom w:val="none" w:sz="0" w:space="0" w:color="auto"/>
                                        <w:right w:val="none" w:sz="0" w:space="0" w:color="auto"/>
                                      </w:divBdr>
                                      <w:divsChild>
                                        <w:div w:id="98500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488987">
          <w:marLeft w:val="0"/>
          <w:marRight w:val="0"/>
          <w:marTop w:val="0"/>
          <w:marBottom w:val="0"/>
          <w:divBdr>
            <w:top w:val="none" w:sz="0" w:space="0" w:color="auto"/>
            <w:left w:val="none" w:sz="0" w:space="0" w:color="auto"/>
            <w:bottom w:val="none" w:sz="0" w:space="0" w:color="auto"/>
            <w:right w:val="none" w:sz="0" w:space="0" w:color="auto"/>
          </w:divBdr>
          <w:divsChild>
            <w:div w:id="1385107700">
              <w:marLeft w:val="0"/>
              <w:marRight w:val="0"/>
              <w:marTop w:val="0"/>
              <w:marBottom w:val="0"/>
              <w:divBdr>
                <w:top w:val="none" w:sz="0" w:space="0" w:color="auto"/>
                <w:left w:val="none" w:sz="0" w:space="0" w:color="auto"/>
                <w:bottom w:val="none" w:sz="0" w:space="0" w:color="auto"/>
                <w:right w:val="none" w:sz="0" w:space="0" w:color="auto"/>
              </w:divBdr>
              <w:divsChild>
                <w:div w:id="1750078354">
                  <w:marLeft w:val="0"/>
                  <w:marRight w:val="0"/>
                  <w:marTop w:val="0"/>
                  <w:marBottom w:val="0"/>
                  <w:divBdr>
                    <w:top w:val="none" w:sz="0" w:space="0" w:color="auto"/>
                    <w:left w:val="none" w:sz="0" w:space="0" w:color="auto"/>
                    <w:bottom w:val="none" w:sz="0" w:space="0" w:color="auto"/>
                    <w:right w:val="none" w:sz="0" w:space="0" w:color="auto"/>
                  </w:divBdr>
                  <w:divsChild>
                    <w:div w:id="565772587">
                      <w:marLeft w:val="0"/>
                      <w:marRight w:val="0"/>
                      <w:marTop w:val="0"/>
                      <w:marBottom w:val="0"/>
                      <w:divBdr>
                        <w:top w:val="none" w:sz="0" w:space="0" w:color="auto"/>
                        <w:left w:val="none" w:sz="0" w:space="0" w:color="auto"/>
                        <w:bottom w:val="none" w:sz="0" w:space="0" w:color="auto"/>
                        <w:right w:val="none" w:sz="0" w:space="0" w:color="auto"/>
                      </w:divBdr>
                      <w:divsChild>
                        <w:div w:id="1012142327">
                          <w:marLeft w:val="0"/>
                          <w:marRight w:val="0"/>
                          <w:marTop w:val="0"/>
                          <w:marBottom w:val="0"/>
                          <w:divBdr>
                            <w:top w:val="none" w:sz="0" w:space="0" w:color="auto"/>
                            <w:left w:val="none" w:sz="0" w:space="0" w:color="auto"/>
                            <w:bottom w:val="none" w:sz="0" w:space="0" w:color="auto"/>
                            <w:right w:val="none" w:sz="0" w:space="0" w:color="auto"/>
                          </w:divBdr>
                          <w:divsChild>
                            <w:div w:id="1448233013">
                              <w:marLeft w:val="0"/>
                              <w:marRight w:val="0"/>
                              <w:marTop w:val="0"/>
                              <w:marBottom w:val="0"/>
                              <w:divBdr>
                                <w:top w:val="none" w:sz="0" w:space="0" w:color="auto"/>
                                <w:left w:val="none" w:sz="0" w:space="0" w:color="auto"/>
                                <w:bottom w:val="none" w:sz="0" w:space="0" w:color="auto"/>
                                <w:right w:val="none" w:sz="0" w:space="0" w:color="auto"/>
                              </w:divBdr>
                              <w:divsChild>
                                <w:div w:id="1851409442">
                                  <w:marLeft w:val="0"/>
                                  <w:marRight w:val="0"/>
                                  <w:marTop w:val="0"/>
                                  <w:marBottom w:val="0"/>
                                  <w:divBdr>
                                    <w:top w:val="none" w:sz="0" w:space="0" w:color="auto"/>
                                    <w:left w:val="none" w:sz="0" w:space="0" w:color="auto"/>
                                    <w:bottom w:val="none" w:sz="0" w:space="0" w:color="auto"/>
                                    <w:right w:val="none" w:sz="0" w:space="0" w:color="auto"/>
                                  </w:divBdr>
                                  <w:divsChild>
                                    <w:div w:id="190703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340104">
                          <w:marLeft w:val="0"/>
                          <w:marRight w:val="0"/>
                          <w:marTop w:val="0"/>
                          <w:marBottom w:val="0"/>
                          <w:divBdr>
                            <w:top w:val="none" w:sz="0" w:space="0" w:color="auto"/>
                            <w:left w:val="none" w:sz="0" w:space="0" w:color="auto"/>
                            <w:bottom w:val="none" w:sz="0" w:space="0" w:color="auto"/>
                            <w:right w:val="none" w:sz="0" w:space="0" w:color="auto"/>
                          </w:divBdr>
                          <w:divsChild>
                            <w:div w:id="1225676857">
                              <w:marLeft w:val="0"/>
                              <w:marRight w:val="0"/>
                              <w:marTop w:val="0"/>
                              <w:marBottom w:val="0"/>
                              <w:divBdr>
                                <w:top w:val="none" w:sz="0" w:space="0" w:color="auto"/>
                                <w:left w:val="none" w:sz="0" w:space="0" w:color="auto"/>
                                <w:bottom w:val="none" w:sz="0" w:space="0" w:color="auto"/>
                                <w:right w:val="none" w:sz="0" w:space="0" w:color="auto"/>
                              </w:divBdr>
                              <w:divsChild>
                                <w:div w:id="172707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081172">
          <w:marLeft w:val="0"/>
          <w:marRight w:val="0"/>
          <w:marTop w:val="0"/>
          <w:marBottom w:val="0"/>
          <w:divBdr>
            <w:top w:val="none" w:sz="0" w:space="0" w:color="auto"/>
            <w:left w:val="none" w:sz="0" w:space="0" w:color="auto"/>
            <w:bottom w:val="none" w:sz="0" w:space="0" w:color="auto"/>
            <w:right w:val="none" w:sz="0" w:space="0" w:color="auto"/>
          </w:divBdr>
          <w:divsChild>
            <w:div w:id="1146970077">
              <w:marLeft w:val="0"/>
              <w:marRight w:val="0"/>
              <w:marTop w:val="0"/>
              <w:marBottom w:val="0"/>
              <w:divBdr>
                <w:top w:val="none" w:sz="0" w:space="0" w:color="auto"/>
                <w:left w:val="none" w:sz="0" w:space="0" w:color="auto"/>
                <w:bottom w:val="none" w:sz="0" w:space="0" w:color="auto"/>
                <w:right w:val="none" w:sz="0" w:space="0" w:color="auto"/>
              </w:divBdr>
              <w:divsChild>
                <w:div w:id="808665064">
                  <w:marLeft w:val="0"/>
                  <w:marRight w:val="0"/>
                  <w:marTop w:val="0"/>
                  <w:marBottom w:val="0"/>
                  <w:divBdr>
                    <w:top w:val="none" w:sz="0" w:space="0" w:color="auto"/>
                    <w:left w:val="none" w:sz="0" w:space="0" w:color="auto"/>
                    <w:bottom w:val="none" w:sz="0" w:space="0" w:color="auto"/>
                    <w:right w:val="none" w:sz="0" w:space="0" w:color="auto"/>
                  </w:divBdr>
                  <w:divsChild>
                    <w:div w:id="669921">
                      <w:marLeft w:val="0"/>
                      <w:marRight w:val="0"/>
                      <w:marTop w:val="0"/>
                      <w:marBottom w:val="0"/>
                      <w:divBdr>
                        <w:top w:val="none" w:sz="0" w:space="0" w:color="auto"/>
                        <w:left w:val="none" w:sz="0" w:space="0" w:color="auto"/>
                        <w:bottom w:val="none" w:sz="0" w:space="0" w:color="auto"/>
                        <w:right w:val="none" w:sz="0" w:space="0" w:color="auto"/>
                      </w:divBdr>
                      <w:divsChild>
                        <w:div w:id="910428190">
                          <w:marLeft w:val="0"/>
                          <w:marRight w:val="0"/>
                          <w:marTop w:val="0"/>
                          <w:marBottom w:val="0"/>
                          <w:divBdr>
                            <w:top w:val="none" w:sz="0" w:space="0" w:color="auto"/>
                            <w:left w:val="none" w:sz="0" w:space="0" w:color="auto"/>
                            <w:bottom w:val="none" w:sz="0" w:space="0" w:color="auto"/>
                            <w:right w:val="none" w:sz="0" w:space="0" w:color="auto"/>
                          </w:divBdr>
                          <w:divsChild>
                            <w:div w:id="229006364">
                              <w:marLeft w:val="0"/>
                              <w:marRight w:val="0"/>
                              <w:marTop w:val="0"/>
                              <w:marBottom w:val="0"/>
                              <w:divBdr>
                                <w:top w:val="none" w:sz="0" w:space="0" w:color="auto"/>
                                <w:left w:val="none" w:sz="0" w:space="0" w:color="auto"/>
                                <w:bottom w:val="none" w:sz="0" w:space="0" w:color="auto"/>
                                <w:right w:val="none" w:sz="0" w:space="0" w:color="auto"/>
                              </w:divBdr>
                              <w:divsChild>
                                <w:div w:id="1562255846">
                                  <w:marLeft w:val="0"/>
                                  <w:marRight w:val="0"/>
                                  <w:marTop w:val="0"/>
                                  <w:marBottom w:val="0"/>
                                  <w:divBdr>
                                    <w:top w:val="none" w:sz="0" w:space="0" w:color="auto"/>
                                    <w:left w:val="none" w:sz="0" w:space="0" w:color="auto"/>
                                    <w:bottom w:val="none" w:sz="0" w:space="0" w:color="auto"/>
                                    <w:right w:val="none" w:sz="0" w:space="0" w:color="auto"/>
                                  </w:divBdr>
                                  <w:divsChild>
                                    <w:div w:id="1429040084">
                                      <w:marLeft w:val="0"/>
                                      <w:marRight w:val="0"/>
                                      <w:marTop w:val="0"/>
                                      <w:marBottom w:val="0"/>
                                      <w:divBdr>
                                        <w:top w:val="none" w:sz="0" w:space="0" w:color="auto"/>
                                        <w:left w:val="none" w:sz="0" w:space="0" w:color="auto"/>
                                        <w:bottom w:val="none" w:sz="0" w:space="0" w:color="auto"/>
                                        <w:right w:val="none" w:sz="0" w:space="0" w:color="auto"/>
                                      </w:divBdr>
                                      <w:divsChild>
                                        <w:div w:id="208379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8491828">
          <w:marLeft w:val="0"/>
          <w:marRight w:val="0"/>
          <w:marTop w:val="0"/>
          <w:marBottom w:val="0"/>
          <w:divBdr>
            <w:top w:val="none" w:sz="0" w:space="0" w:color="auto"/>
            <w:left w:val="none" w:sz="0" w:space="0" w:color="auto"/>
            <w:bottom w:val="none" w:sz="0" w:space="0" w:color="auto"/>
            <w:right w:val="none" w:sz="0" w:space="0" w:color="auto"/>
          </w:divBdr>
          <w:divsChild>
            <w:div w:id="1854300285">
              <w:marLeft w:val="0"/>
              <w:marRight w:val="0"/>
              <w:marTop w:val="0"/>
              <w:marBottom w:val="0"/>
              <w:divBdr>
                <w:top w:val="none" w:sz="0" w:space="0" w:color="auto"/>
                <w:left w:val="none" w:sz="0" w:space="0" w:color="auto"/>
                <w:bottom w:val="none" w:sz="0" w:space="0" w:color="auto"/>
                <w:right w:val="none" w:sz="0" w:space="0" w:color="auto"/>
              </w:divBdr>
              <w:divsChild>
                <w:div w:id="1772045279">
                  <w:marLeft w:val="0"/>
                  <w:marRight w:val="0"/>
                  <w:marTop w:val="0"/>
                  <w:marBottom w:val="0"/>
                  <w:divBdr>
                    <w:top w:val="none" w:sz="0" w:space="0" w:color="auto"/>
                    <w:left w:val="none" w:sz="0" w:space="0" w:color="auto"/>
                    <w:bottom w:val="none" w:sz="0" w:space="0" w:color="auto"/>
                    <w:right w:val="none" w:sz="0" w:space="0" w:color="auto"/>
                  </w:divBdr>
                  <w:divsChild>
                    <w:div w:id="1940941000">
                      <w:marLeft w:val="0"/>
                      <w:marRight w:val="0"/>
                      <w:marTop w:val="0"/>
                      <w:marBottom w:val="0"/>
                      <w:divBdr>
                        <w:top w:val="none" w:sz="0" w:space="0" w:color="auto"/>
                        <w:left w:val="none" w:sz="0" w:space="0" w:color="auto"/>
                        <w:bottom w:val="none" w:sz="0" w:space="0" w:color="auto"/>
                        <w:right w:val="none" w:sz="0" w:space="0" w:color="auto"/>
                      </w:divBdr>
                      <w:divsChild>
                        <w:div w:id="1268924533">
                          <w:marLeft w:val="0"/>
                          <w:marRight w:val="0"/>
                          <w:marTop w:val="0"/>
                          <w:marBottom w:val="0"/>
                          <w:divBdr>
                            <w:top w:val="none" w:sz="0" w:space="0" w:color="auto"/>
                            <w:left w:val="none" w:sz="0" w:space="0" w:color="auto"/>
                            <w:bottom w:val="none" w:sz="0" w:space="0" w:color="auto"/>
                            <w:right w:val="none" w:sz="0" w:space="0" w:color="auto"/>
                          </w:divBdr>
                          <w:divsChild>
                            <w:div w:id="285700022">
                              <w:marLeft w:val="0"/>
                              <w:marRight w:val="0"/>
                              <w:marTop w:val="0"/>
                              <w:marBottom w:val="0"/>
                              <w:divBdr>
                                <w:top w:val="none" w:sz="0" w:space="0" w:color="auto"/>
                                <w:left w:val="none" w:sz="0" w:space="0" w:color="auto"/>
                                <w:bottom w:val="none" w:sz="0" w:space="0" w:color="auto"/>
                                <w:right w:val="none" w:sz="0" w:space="0" w:color="auto"/>
                              </w:divBdr>
                              <w:divsChild>
                                <w:div w:id="2031176776">
                                  <w:marLeft w:val="0"/>
                                  <w:marRight w:val="0"/>
                                  <w:marTop w:val="0"/>
                                  <w:marBottom w:val="0"/>
                                  <w:divBdr>
                                    <w:top w:val="none" w:sz="0" w:space="0" w:color="auto"/>
                                    <w:left w:val="none" w:sz="0" w:space="0" w:color="auto"/>
                                    <w:bottom w:val="none" w:sz="0" w:space="0" w:color="auto"/>
                                    <w:right w:val="none" w:sz="0" w:space="0" w:color="auto"/>
                                  </w:divBdr>
                                  <w:divsChild>
                                    <w:div w:id="76049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159751">
                          <w:marLeft w:val="0"/>
                          <w:marRight w:val="0"/>
                          <w:marTop w:val="0"/>
                          <w:marBottom w:val="0"/>
                          <w:divBdr>
                            <w:top w:val="none" w:sz="0" w:space="0" w:color="auto"/>
                            <w:left w:val="none" w:sz="0" w:space="0" w:color="auto"/>
                            <w:bottom w:val="none" w:sz="0" w:space="0" w:color="auto"/>
                            <w:right w:val="none" w:sz="0" w:space="0" w:color="auto"/>
                          </w:divBdr>
                          <w:divsChild>
                            <w:div w:id="1696350432">
                              <w:marLeft w:val="0"/>
                              <w:marRight w:val="0"/>
                              <w:marTop w:val="0"/>
                              <w:marBottom w:val="0"/>
                              <w:divBdr>
                                <w:top w:val="none" w:sz="0" w:space="0" w:color="auto"/>
                                <w:left w:val="none" w:sz="0" w:space="0" w:color="auto"/>
                                <w:bottom w:val="none" w:sz="0" w:space="0" w:color="auto"/>
                                <w:right w:val="none" w:sz="0" w:space="0" w:color="auto"/>
                              </w:divBdr>
                              <w:divsChild>
                                <w:div w:id="192093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1685066">
          <w:marLeft w:val="0"/>
          <w:marRight w:val="0"/>
          <w:marTop w:val="0"/>
          <w:marBottom w:val="0"/>
          <w:divBdr>
            <w:top w:val="none" w:sz="0" w:space="0" w:color="auto"/>
            <w:left w:val="none" w:sz="0" w:space="0" w:color="auto"/>
            <w:bottom w:val="none" w:sz="0" w:space="0" w:color="auto"/>
            <w:right w:val="none" w:sz="0" w:space="0" w:color="auto"/>
          </w:divBdr>
          <w:divsChild>
            <w:div w:id="1913851933">
              <w:marLeft w:val="0"/>
              <w:marRight w:val="0"/>
              <w:marTop w:val="0"/>
              <w:marBottom w:val="0"/>
              <w:divBdr>
                <w:top w:val="none" w:sz="0" w:space="0" w:color="auto"/>
                <w:left w:val="none" w:sz="0" w:space="0" w:color="auto"/>
                <w:bottom w:val="none" w:sz="0" w:space="0" w:color="auto"/>
                <w:right w:val="none" w:sz="0" w:space="0" w:color="auto"/>
              </w:divBdr>
              <w:divsChild>
                <w:div w:id="1637374011">
                  <w:marLeft w:val="0"/>
                  <w:marRight w:val="0"/>
                  <w:marTop w:val="0"/>
                  <w:marBottom w:val="0"/>
                  <w:divBdr>
                    <w:top w:val="none" w:sz="0" w:space="0" w:color="auto"/>
                    <w:left w:val="none" w:sz="0" w:space="0" w:color="auto"/>
                    <w:bottom w:val="none" w:sz="0" w:space="0" w:color="auto"/>
                    <w:right w:val="none" w:sz="0" w:space="0" w:color="auto"/>
                  </w:divBdr>
                  <w:divsChild>
                    <w:div w:id="997149056">
                      <w:marLeft w:val="0"/>
                      <w:marRight w:val="0"/>
                      <w:marTop w:val="0"/>
                      <w:marBottom w:val="0"/>
                      <w:divBdr>
                        <w:top w:val="none" w:sz="0" w:space="0" w:color="auto"/>
                        <w:left w:val="none" w:sz="0" w:space="0" w:color="auto"/>
                        <w:bottom w:val="none" w:sz="0" w:space="0" w:color="auto"/>
                        <w:right w:val="none" w:sz="0" w:space="0" w:color="auto"/>
                      </w:divBdr>
                      <w:divsChild>
                        <w:div w:id="510147099">
                          <w:marLeft w:val="0"/>
                          <w:marRight w:val="0"/>
                          <w:marTop w:val="0"/>
                          <w:marBottom w:val="0"/>
                          <w:divBdr>
                            <w:top w:val="none" w:sz="0" w:space="0" w:color="auto"/>
                            <w:left w:val="none" w:sz="0" w:space="0" w:color="auto"/>
                            <w:bottom w:val="none" w:sz="0" w:space="0" w:color="auto"/>
                            <w:right w:val="none" w:sz="0" w:space="0" w:color="auto"/>
                          </w:divBdr>
                          <w:divsChild>
                            <w:div w:id="1413963880">
                              <w:marLeft w:val="0"/>
                              <w:marRight w:val="0"/>
                              <w:marTop w:val="0"/>
                              <w:marBottom w:val="0"/>
                              <w:divBdr>
                                <w:top w:val="none" w:sz="0" w:space="0" w:color="auto"/>
                                <w:left w:val="none" w:sz="0" w:space="0" w:color="auto"/>
                                <w:bottom w:val="none" w:sz="0" w:space="0" w:color="auto"/>
                                <w:right w:val="none" w:sz="0" w:space="0" w:color="auto"/>
                              </w:divBdr>
                              <w:divsChild>
                                <w:div w:id="236944868">
                                  <w:marLeft w:val="0"/>
                                  <w:marRight w:val="0"/>
                                  <w:marTop w:val="0"/>
                                  <w:marBottom w:val="0"/>
                                  <w:divBdr>
                                    <w:top w:val="none" w:sz="0" w:space="0" w:color="auto"/>
                                    <w:left w:val="none" w:sz="0" w:space="0" w:color="auto"/>
                                    <w:bottom w:val="none" w:sz="0" w:space="0" w:color="auto"/>
                                    <w:right w:val="none" w:sz="0" w:space="0" w:color="auto"/>
                                  </w:divBdr>
                                  <w:divsChild>
                                    <w:div w:id="859322302">
                                      <w:marLeft w:val="0"/>
                                      <w:marRight w:val="0"/>
                                      <w:marTop w:val="0"/>
                                      <w:marBottom w:val="0"/>
                                      <w:divBdr>
                                        <w:top w:val="none" w:sz="0" w:space="0" w:color="auto"/>
                                        <w:left w:val="none" w:sz="0" w:space="0" w:color="auto"/>
                                        <w:bottom w:val="none" w:sz="0" w:space="0" w:color="auto"/>
                                        <w:right w:val="none" w:sz="0" w:space="0" w:color="auto"/>
                                      </w:divBdr>
                                      <w:divsChild>
                                        <w:div w:id="189570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0328605">
          <w:marLeft w:val="0"/>
          <w:marRight w:val="0"/>
          <w:marTop w:val="0"/>
          <w:marBottom w:val="0"/>
          <w:divBdr>
            <w:top w:val="none" w:sz="0" w:space="0" w:color="auto"/>
            <w:left w:val="none" w:sz="0" w:space="0" w:color="auto"/>
            <w:bottom w:val="none" w:sz="0" w:space="0" w:color="auto"/>
            <w:right w:val="none" w:sz="0" w:space="0" w:color="auto"/>
          </w:divBdr>
          <w:divsChild>
            <w:div w:id="666711151">
              <w:marLeft w:val="0"/>
              <w:marRight w:val="0"/>
              <w:marTop w:val="0"/>
              <w:marBottom w:val="0"/>
              <w:divBdr>
                <w:top w:val="none" w:sz="0" w:space="0" w:color="auto"/>
                <w:left w:val="none" w:sz="0" w:space="0" w:color="auto"/>
                <w:bottom w:val="none" w:sz="0" w:space="0" w:color="auto"/>
                <w:right w:val="none" w:sz="0" w:space="0" w:color="auto"/>
              </w:divBdr>
              <w:divsChild>
                <w:div w:id="48848150">
                  <w:marLeft w:val="0"/>
                  <w:marRight w:val="0"/>
                  <w:marTop w:val="0"/>
                  <w:marBottom w:val="0"/>
                  <w:divBdr>
                    <w:top w:val="none" w:sz="0" w:space="0" w:color="auto"/>
                    <w:left w:val="none" w:sz="0" w:space="0" w:color="auto"/>
                    <w:bottom w:val="none" w:sz="0" w:space="0" w:color="auto"/>
                    <w:right w:val="none" w:sz="0" w:space="0" w:color="auto"/>
                  </w:divBdr>
                  <w:divsChild>
                    <w:div w:id="1813136085">
                      <w:marLeft w:val="0"/>
                      <w:marRight w:val="0"/>
                      <w:marTop w:val="0"/>
                      <w:marBottom w:val="0"/>
                      <w:divBdr>
                        <w:top w:val="none" w:sz="0" w:space="0" w:color="auto"/>
                        <w:left w:val="none" w:sz="0" w:space="0" w:color="auto"/>
                        <w:bottom w:val="none" w:sz="0" w:space="0" w:color="auto"/>
                        <w:right w:val="none" w:sz="0" w:space="0" w:color="auto"/>
                      </w:divBdr>
                      <w:divsChild>
                        <w:div w:id="1345325447">
                          <w:marLeft w:val="0"/>
                          <w:marRight w:val="0"/>
                          <w:marTop w:val="0"/>
                          <w:marBottom w:val="0"/>
                          <w:divBdr>
                            <w:top w:val="none" w:sz="0" w:space="0" w:color="auto"/>
                            <w:left w:val="none" w:sz="0" w:space="0" w:color="auto"/>
                            <w:bottom w:val="none" w:sz="0" w:space="0" w:color="auto"/>
                            <w:right w:val="none" w:sz="0" w:space="0" w:color="auto"/>
                          </w:divBdr>
                          <w:divsChild>
                            <w:div w:id="1848475352">
                              <w:marLeft w:val="0"/>
                              <w:marRight w:val="0"/>
                              <w:marTop w:val="0"/>
                              <w:marBottom w:val="0"/>
                              <w:divBdr>
                                <w:top w:val="none" w:sz="0" w:space="0" w:color="auto"/>
                                <w:left w:val="none" w:sz="0" w:space="0" w:color="auto"/>
                                <w:bottom w:val="none" w:sz="0" w:space="0" w:color="auto"/>
                                <w:right w:val="none" w:sz="0" w:space="0" w:color="auto"/>
                              </w:divBdr>
                              <w:divsChild>
                                <w:div w:id="151415832">
                                  <w:marLeft w:val="0"/>
                                  <w:marRight w:val="0"/>
                                  <w:marTop w:val="0"/>
                                  <w:marBottom w:val="0"/>
                                  <w:divBdr>
                                    <w:top w:val="none" w:sz="0" w:space="0" w:color="auto"/>
                                    <w:left w:val="none" w:sz="0" w:space="0" w:color="auto"/>
                                    <w:bottom w:val="none" w:sz="0" w:space="0" w:color="auto"/>
                                    <w:right w:val="none" w:sz="0" w:space="0" w:color="auto"/>
                                  </w:divBdr>
                                  <w:divsChild>
                                    <w:div w:id="265889391">
                                      <w:marLeft w:val="0"/>
                                      <w:marRight w:val="0"/>
                                      <w:marTop w:val="0"/>
                                      <w:marBottom w:val="0"/>
                                      <w:divBdr>
                                        <w:top w:val="none" w:sz="0" w:space="0" w:color="auto"/>
                                        <w:left w:val="none" w:sz="0" w:space="0" w:color="auto"/>
                                        <w:bottom w:val="none" w:sz="0" w:space="0" w:color="auto"/>
                                        <w:right w:val="none" w:sz="0" w:space="0" w:color="auto"/>
                                      </w:divBdr>
                                      <w:divsChild>
                                        <w:div w:id="1393776079">
                                          <w:marLeft w:val="0"/>
                                          <w:marRight w:val="0"/>
                                          <w:marTop w:val="0"/>
                                          <w:marBottom w:val="0"/>
                                          <w:divBdr>
                                            <w:top w:val="none" w:sz="0" w:space="0" w:color="auto"/>
                                            <w:left w:val="none" w:sz="0" w:space="0" w:color="auto"/>
                                            <w:bottom w:val="none" w:sz="0" w:space="0" w:color="auto"/>
                                            <w:right w:val="none" w:sz="0" w:space="0" w:color="auto"/>
                                          </w:divBdr>
                                          <w:divsChild>
                                            <w:div w:id="16122279">
                                              <w:marLeft w:val="0"/>
                                              <w:marRight w:val="0"/>
                                              <w:marTop w:val="0"/>
                                              <w:marBottom w:val="0"/>
                                              <w:divBdr>
                                                <w:top w:val="none" w:sz="0" w:space="0" w:color="auto"/>
                                                <w:left w:val="none" w:sz="0" w:space="0" w:color="auto"/>
                                                <w:bottom w:val="none" w:sz="0" w:space="0" w:color="auto"/>
                                                <w:right w:val="none" w:sz="0" w:space="0" w:color="auto"/>
                                              </w:divBdr>
                                              <w:divsChild>
                                                <w:div w:id="1089694226">
                                                  <w:marLeft w:val="0"/>
                                                  <w:marRight w:val="0"/>
                                                  <w:marTop w:val="0"/>
                                                  <w:marBottom w:val="0"/>
                                                  <w:divBdr>
                                                    <w:top w:val="none" w:sz="0" w:space="0" w:color="auto"/>
                                                    <w:left w:val="none" w:sz="0" w:space="0" w:color="auto"/>
                                                    <w:bottom w:val="none" w:sz="0" w:space="0" w:color="auto"/>
                                                    <w:right w:val="none" w:sz="0" w:space="0" w:color="auto"/>
                                                  </w:divBdr>
                                                </w:div>
                                                <w:div w:id="1758479353">
                                                  <w:marLeft w:val="0"/>
                                                  <w:marRight w:val="0"/>
                                                  <w:marTop w:val="0"/>
                                                  <w:marBottom w:val="0"/>
                                                  <w:divBdr>
                                                    <w:top w:val="none" w:sz="0" w:space="0" w:color="auto"/>
                                                    <w:left w:val="none" w:sz="0" w:space="0" w:color="auto"/>
                                                    <w:bottom w:val="none" w:sz="0" w:space="0" w:color="auto"/>
                                                    <w:right w:val="none" w:sz="0" w:space="0" w:color="auto"/>
                                                  </w:divBdr>
                                                </w:div>
                                                <w:div w:id="1251163929">
                                                  <w:marLeft w:val="0"/>
                                                  <w:marRight w:val="0"/>
                                                  <w:marTop w:val="0"/>
                                                  <w:marBottom w:val="0"/>
                                                  <w:divBdr>
                                                    <w:top w:val="none" w:sz="0" w:space="0" w:color="auto"/>
                                                    <w:left w:val="none" w:sz="0" w:space="0" w:color="auto"/>
                                                    <w:bottom w:val="none" w:sz="0" w:space="0" w:color="auto"/>
                                                    <w:right w:val="none" w:sz="0" w:space="0" w:color="auto"/>
                                                  </w:divBdr>
                                                </w:div>
                                                <w:div w:id="1214849099">
                                                  <w:marLeft w:val="0"/>
                                                  <w:marRight w:val="0"/>
                                                  <w:marTop w:val="0"/>
                                                  <w:marBottom w:val="0"/>
                                                  <w:divBdr>
                                                    <w:top w:val="none" w:sz="0" w:space="0" w:color="auto"/>
                                                    <w:left w:val="none" w:sz="0" w:space="0" w:color="auto"/>
                                                    <w:bottom w:val="none" w:sz="0" w:space="0" w:color="auto"/>
                                                    <w:right w:val="none" w:sz="0" w:space="0" w:color="auto"/>
                                                  </w:divBdr>
                                                </w:div>
                                                <w:div w:id="1648392017">
                                                  <w:marLeft w:val="0"/>
                                                  <w:marRight w:val="0"/>
                                                  <w:marTop w:val="0"/>
                                                  <w:marBottom w:val="0"/>
                                                  <w:divBdr>
                                                    <w:top w:val="none" w:sz="0" w:space="0" w:color="auto"/>
                                                    <w:left w:val="none" w:sz="0" w:space="0" w:color="auto"/>
                                                    <w:bottom w:val="none" w:sz="0" w:space="0" w:color="auto"/>
                                                    <w:right w:val="none" w:sz="0" w:space="0" w:color="auto"/>
                                                  </w:divBdr>
                                                </w:div>
                                              </w:divsChild>
                                            </w:div>
                                            <w:div w:id="208772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665187">
                          <w:marLeft w:val="0"/>
                          <w:marRight w:val="0"/>
                          <w:marTop w:val="0"/>
                          <w:marBottom w:val="0"/>
                          <w:divBdr>
                            <w:top w:val="none" w:sz="0" w:space="0" w:color="auto"/>
                            <w:left w:val="none" w:sz="0" w:space="0" w:color="auto"/>
                            <w:bottom w:val="none" w:sz="0" w:space="0" w:color="auto"/>
                            <w:right w:val="none" w:sz="0" w:space="0" w:color="auto"/>
                          </w:divBdr>
                          <w:divsChild>
                            <w:div w:id="143281309">
                              <w:marLeft w:val="0"/>
                              <w:marRight w:val="0"/>
                              <w:marTop w:val="0"/>
                              <w:marBottom w:val="0"/>
                              <w:divBdr>
                                <w:top w:val="none" w:sz="0" w:space="0" w:color="auto"/>
                                <w:left w:val="none" w:sz="0" w:space="0" w:color="auto"/>
                                <w:bottom w:val="none" w:sz="0" w:space="0" w:color="auto"/>
                                <w:right w:val="none" w:sz="0" w:space="0" w:color="auto"/>
                              </w:divBdr>
                              <w:divsChild>
                                <w:div w:id="14228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3286">
          <w:marLeft w:val="0"/>
          <w:marRight w:val="0"/>
          <w:marTop w:val="0"/>
          <w:marBottom w:val="0"/>
          <w:divBdr>
            <w:top w:val="none" w:sz="0" w:space="0" w:color="auto"/>
            <w:left w:val="none" w:sz="0" w:space="0" w:color="auto"/>
            <w:bottom w:val="none" w:sz="0" w:space="0" w:color="auto"/>
            <w:right w:val="none" w:sz="0" w:space="0" w:color="auto"/>
          </w:divBdr>
          <w:divsChild>
            <w:div w:id="1777867538">
              <w:marLeft w:val="0"/>
              <w:marRight w:val="0"/>
              <w:marTop w:val="0"/>
              <w:marBottom w:val="0"/>
              <w:divBdr>
                <w:top w:val="none" w:sz="0" w:space="0" w:color="auto"/>
                <w:left w:val="none" w:sz="0" w:space="0" w:color="auto"/>
                <w:bottom w:val="none" w:sz="0" w:space="0" w:color="auto"/>
                <w:right w:val="none" w:sz="0" w:space="0" w:color="auto"/>
              </w:divBdr>
              <w:divsChild>
                <w:div w:id="1009258516">
                  <w:marLeft w:val="0"/>
                  <w:marRight w:val="0"/>
                  <w:marTop w:val="0"/>
                  <w:marBottom w:val="0"/>
                  <w:divBdr>
                    <w:top w:val="none" w:sz="0" w:space="0" w:color="auto"/>
                    <w:left w:val="none" w:sz="0" w:space="0" w:color="auto"/>
                    <w:bottom w:val="none" w:sz="0" w:space="0" w:color="auto"/>
                    <w:right w:val="none" w:sz="0" w:space="0" w:color="auto"/>
                  </w:divBdr>
                  <w:divsChild>
                    <w:div w:id="991055689">
                      <w:marLeft w:val="0"/>
                      <w:marRight w:val="0"/>
                      <w:marTop w:val="0"/>
                      <w:marBottom w:val="0"/>
                      <w:divBdr>
                        <w:top w:val="none" w:sz="0" w:space="0" w:color="auto"/>
                        <w:left w:val="none" w:sz="0" w:space="0" w:color="auto"/>
                        <w:bottom w:val="none" w:sz="0" w:space="0" w:color="auto"/>
                        <w:right w:val="none" w:sz="0" w:space="0" w:color="auto"/>
                      </w:divBdr>
                      <w:divsChild>
                        <w:div w:id="387414807">
                          <w:marLeft w:val="0"/>
                          <w:marRight w:val="0"/>
                          <w:marTop w:val="0"/>
                          <w:marBottom w:val="0"/>
                          <w:divBdr>
                            <w:top w:val="none" w:sz="0" w:space="0" w:color="auto"/>
                            <w:left w:val="none" w:sz="0" w:space="0" w:color="auto"/>
                            <w:bottom w:val="none" w:sz="0" w:space="0" w:color="auto"/>
                            <w:right w:val="none" w:sz="0" w:space="0" w:color="auto"/>
                          </w:divBdr>
                          <w:divsChild>
                            <w:div w:id="1013414951">
                              <w:marLeft w:val="0"/>
                              <w:marRight w:val="0"/>
                              <w:marTop w:val="0"/>
                              <w:marBottom w:val="0"/>
                              <w:divBdr>
                                <w:top w:val="none" w:sz="0" w:space="0" w:color="auto"/>
                                <w:left w:val="none" w:sz="0" w:space="0" w:color="auto"/>
                                <w:bottom w:val="none" w:sz="0" w:space="0" w:color="auto"/>
                                <w:right w:val="none" w:sz="0" w:space="0" w:color="auto"/>
                              </w:divBdr>
                              <w:divsChild>
                                <w:div w:id="2032680512">
                                  <w:marLeft w:val="0"/>
                                  <w:marRight w:val="0"/>
                                  <w:marTop w:val="0"/>
                                  <w:marBottom w:val="0"/>
                                  <w:divBdr>
                                    <w:top w:val="none" w:sz="0" w:space="0" w:color="auto"/>
                                    <w:left w:val="none" w:sz="0" w:space="0" w:color="auto"/>
                                    <w:bottom w:val="none" w:sz="0" w:space="0" w:color="auto"/>
                                    <w:right w:val="none" w:sz="0" w:space="0" w:color="auto"/>
                                  </w:divBdr>
                                  <w:divsChild>
                                    <w:div w:id="1597053924">
                                      <w:marLeft w:val="0"/>
                                      <w:marRight w:val="0"/>
                                      <w:marTop w:val="0"/>
                                      <w:marBottom w:val="0"/>
                                      <w:divBdr>
                                        <w:top w:val="none" w:sz="0" w:space="0" w:color="auto"/>
                                        <w:left w:val="none" w:sz="0" w:space="0" w:color="auto"/>
                                        <w:bottom w:val="none" w:sz="0" w:space="0" w:color="auto"/>
                                        <w:right w:val="none" w:sz="0" w:space="0" w:color="auto"/>
                                      </w:divBdr>
                                      <w:divsChild>
                                        <w:div w:id="185900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83191">
          <w:marLeft w:val="0"/>
          <w:marRight w:val="0"/>
          <w:marTop w:val="0"/>
          <w:marBottom w:val="0"/>
          <w:divBdr>
            <w:top w:val="none" w:sz="0" w:space="0" w:color="auto"/>
            <w:left w:val="none" w:sz="0" w:space="0" w:color="auto"/>
            <w:bottom w:val="none" w:sz="0" w:space="0" w:color="auto"/>
            <w:right w:val="none" w:sz="0" w:space="0" w:color="auto"/>
          </w:divBdr>
          <w:divsChild>
            <w:div w:id="878589242">
              <w:marLeft w:val="0"/>
              <w:marRight w:val="0"/>
              <w:marTop w:val="0"/>
              <w:marBottom w:val="0"/>
              <w:divBdr>
                <w:top w:val="none" w:sz="0" w:space="0" w:color="auto"/>
                <w:left w:val="none" w:sz="0" w:space="0" w:color="auto"/>
                <w:bottom w:val="none" w:sz="0" w:space="0" w:color="auto"/>
                <w:right w:val="none" w:sz="0" w:space="0" w:color="auto"/>
              </w:divBdr>
              <w:divsChild>
                <w:div w:id="179855048">
                  <w:marLeft w:val="0"/>
                  <w:marRight w:val="0"/>
                  <w:marTop w:val="0"/>
                  <w:marBottom w:val="0"/>
                  <w:divBdr>
                    <w:top w:val="none" w:sz="0" w:space="0" w:color="auto"/>
                    <w:left w:val="none" w:sz="0" w:space="0" w:color="auto"/>
                    <w:bottom w:val="none" w:sz="0" w:space="0" w:color="auto"/>
                    <w:right w:val="none" w:sz="0" w:space="0" w:color="auto"/>
                  </w:divBdr>
                  <w:divsChild>
                    <w:div w:id="283007356">
                      <w:marLeft w:val="0"/>
                      <w:marRight w:val="0"/>
                      <w:marTop w:val="0"/>
                      <w:marBottom w:val="0"/>
                      <w:divBdr>
                        <w:top w:val="none" w:sz="0" w:space="0" w:color="auto"/>
                        <w:left w:val="none" w:sz="0" w:space="0" w:color="auto"/>
                        <w:bottom w:val="none" w:sz="0" w:space="0" w:color="auto"/>
                        <w:right w:val="none" w:sz="0" w:space="0" w:color="auto"/>
                      </w:divBdr>
                      <w:divsChild>
                        <w:div w:id="1013454720">
                          <w:marLeft w:val="0"/>
                          <w:marRight w:val="0"/>
                          <w:marTop w:val="0"/>
                          <w:marBottom w:val="0"/>
                          <w:divBdr>
                            <w:top w:val="none" w:sz="0" w:space="0" w:color="auto"/>
                            <w:left w:val="none" w:sz="0" w:space="0" w:color="auto"/>
                            <w:bottom w:val="none" w:sz="0" w:space="0" w:color="auto"/>
                            <w:right w:val="none" w:sz="0" w:space="0" w:color="auto"/>
                          </w:divBdr>
                          <w:divsChild>
                            <w:div w:id="1943830378">
                              <w:marLeft w:val="0"/>
                              <w:marRight w:val="0"/>
                              <w:marTop w:val="0"/>
                              <w:marBottom w:val="0"/>
                              <w:divBdr>
                                <w:top w:val="none" w:sz="0" w:space="0" w:color="auto"/>
                                <w:left w:val="none" w:sz="0" w:space="0" w:color="auto"/>
                                <w:bottom w:val="none" w:sz="0" w:space="0" w:color="auto"/>
                                <w:right w:val="none" w:sz="0" w:space="0" w:color="auto"/>
                              </w:divBdr>
                              <w:divsChild>
                                <w:div w:id="94593721">
                                  <w:marLeft w:val="0"/>
                                  <w:marRight w:val="0"/>
                                  <w:marTop w:val="0"/>
                                  <w:marBottom w:val="0"/>
                                  <w:divBdr>
                                    <w:top w:val="none" w:sz="0" w:space="0" w:color="auto"/>
                                    <w:left w:val="none" w:sz="0" w:space="0" w:color="auto"/>
                                    <w:bottom w:val="none" w:sz="0" w:space="0" w:color="auto"/>
                                    <w:right w:val="none" w:sz="0" w:space="0" w:color="auto"/>
                                  </w:divBdr>
                                  <w:divsChild>
                                    <w:div w:id="137064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425704">
                          <w:marLeft w:val="0"/>
                          <w:marRight w:val="0"/>
                          <w:marTop w:val="0"/>
                          <w:marBottom w:val="0"/>
                          <w:divBdr>
                            <w:top w:val="none" w:sz="0" w:space="0" w:color="auto"/>
                            <w:left w:val="none" w:sz="0" w:space="0" w:color="auto"/>
                            <w:bottom w:val="none" w:sz="0" w:space="0" w:color="auto"/>
                            <w:right w:val="none" w:sz="0" w:space="0" w:color="auto"/>
                          </w:divBdr>
                          <w:divsChild>
                            <w:div w:id="1774086537">
                              <w:marLeft w:val="0"/>
                              <w:marRight w:val="0"/>
                              <w:marTop w:val="0"/>
                              <w:marBottom w:val="0"/>
                              <w:divBdr>
                                <w:top w:val="none" w:sz="0" w:space="0" w:color="auto"/>
                                <w:left w:val="none" w:sz="0" w:space="0" w:color="auto"/>
                                <w:bottom w:val="none" w:sz="0" w:space="0" w:color="auto"/>
                                <w:right w:val="none" w:sz="0" w:space="0" w:color="auto"/>
                              </w:divBdr>
                              <w:divsChild>
                                <w:div w:id="15808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424681">
          <w:marLeft w:val="0"/>
          <w:marRight w:val="0"/>
          <w:marTop w:val="0"/>
          <w:marBottom w:val="0"/>
          <w:divBdr>
            <w:top w:val="none" w:sz="0" w:space="0" w:color="auto"/>
            <w:left w:val="none" w:sz="0" w:space="0" w:color="auto"/>
            <w:bottom w:val="none" w:sz="0" w:space="0" w:color="auto"/>
            <w:right w:val="none" w:sz="0" w:space="0" w:color="auto"/>
          </w:divBdr>
          <w:divsChild>
            <w:div w:id="514005155">
              <w:marLeft w:val="0"/>
              <w:marRight w:val="0"/>
              <w:marTop w:val="0"/>
              <w:marBottom w:val="0"/>
              <w:divBdr>
                <w:top w:val="none" w:sz="0" w:space="0" w:color="auto"/>
                <w:left w:val="none" w:sz="0" w:space="0" w:color="auto"/>
                <w:bottom w:val="none" w:sz="0" w:space="0" w:color="auto"/>
                <w:right w:val="none" w:sz="0" w:space="0" w:color="auto"/>
              </w:divBdr>
              <w:divsChild>
                <w:div w:id="1923642620">
                  <w:marLeft w:val="0"/>
                  <w:marRight w:val="0"/>
                  <w:marTop w:val="0"/>
                  <w:marBottom w:val="0"/>
                  <w:divBdr>
                    <w:top w:val="none" w:sz="0" w:space="0" w:color="auto"/>
                    <w:left w:val="none" w:sz="0" w:space="0" w:color="auto"/>
                    <w:bottom w:val="none" w:sz="0" w:space="0" w:color="auto"/>
                    <w:right w:val="none" w:sz="0" w:space="0" w:color="auto"/>
                  </w:divBdr>
                  <w:divsChild>
                    <w:div w:id="1835873350">
                      <w:marLeft w:val="0"/>
                      <w:marRight w:val="0"/>
                      <w:marTop w:val="0"/>
                      <w:marBottom w:val="0"/>
                      <w:divBdr>
                        <w:top w:val="none" w:sz="0" w:space="0" w:color="auto"/>
                        <w:left w:val="none" w:sz="0" w:space="0" w:color="auto"/>
                        <w:bottom w:val="none" w:sz="0" w:space="0" w:color="auto"/>
                        <w:right w:val="none" w:sz="0" w:space="0" w:color="auto"/>
                      </w:divBdr>
                      <w:divsChild>
                        <w:div w:id="496698584">
                          <w:marLeft w:val="0"/>
                          <w:marRight w:val="0"/>
                          <w:marTop w:val="0"/>
                          <w:marBottom w:val="0"/>
                          <w:divBdr>
                            <w:top w:val="none" w:sz="0" w:space="0" w:color="auto"/>
                            <w:left w:val="none" w:sz="0" w:space="0" w:color="auto"/>
                            <w:bottom w:val="none" w:sz="0" w:space="0" w:color="auto"/>
                            <w:right w:val="none" w:sz="0" w:space="0" w:color="auto"/>
                          </w:divBdr>
                          <w:divsChild>
                            <w:div w:id="1202749246">
                              <w:marLeft w:val="0"/>
                              <w:marRight w:val="0"/>
                              <w:marTop w:val="0"/>
                              <w:marBottom w:val="0"/>
                              <w:divBdr>
                                <w:top w:val="none" w:sz="0" w:space="0" w:color="auto"/>
                                <w:left w:val="none" w:sz="0" w:space="0" w:color="auto"/>
                                <w:bottom w:val="none" w:sz="0" w:space="0" w:color="auto"/>
                                <w:right w:val="none" w:sz="0" w:space="0" w:color="auto"/>
                              </w:divBdr>
                              <w:divsChild>
                                <w:div w:id="1579097565">
                                  <w:marLeft w:val="0"/>
                                  <w:marRight w:val="0"/>
                                  <w:marTop w:val="0"/>
                                  <w:marBottom w:val="0"/>
                                  <w:divBdr>
                                    <w:top w:val="none" w:sz="0" w:space="0" w:color="auto"/>
                                    <w:left w:val="none" w:sz="0" w:space="0" w:color="auto"/>
                                    <w:bottom w:val="none" w:sz="0" w:space="0" w:color="auto"/>
                                    <w:right w:val="none" w:sz="0" w:space="0" w:color="auto"/>
                                  </w:divBdr>
                                  <w:divsChild>
                                    <w:div w:id="1733649180">
                                      <w:marLeft w:val="0"/>
                                      <w:marRight w:val="0"/>
                                      <w:marTop w:val="0"/>
                                      <w:marBottom w:val="0"/>
                                      <w:divBdr>
                                        <w:top w:val="none" w:sz="0" w:space="0" w:color="auto"/>
                                        <w:left w:val="none" w:sz="0" w:space="0" w:color="auto"/>
                                        <w:bottom w:val="none" w:sz="0" w:space="0" w:color="auto"/>
                                        <w:right w:val="none" w:sz="0" w:space="0" w:color="auto"/>
                                      </w:divBdr>
                                      <w:divsChild>
                                        <w:div w:id="64875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8705382">
          <w:marLeft w:val="0"/>
          <w:marRight w:val="0"/>
          <w:marTop w:val="0"/>
          <w:marBottom w:val="0"/>
          <w:divBdr>
            <w:top w:val="none" w:sz="0" w:space="0" w:color="auto"/>
            <w:left w:val="none" w:sz="0" w:space="0" w:color="auto"/>
            <w:bottom w:val="none" w:sz="0" w:space="0" w:color="auto"/>
            <w:right w:val="none" w:sz="0" w:space="0" w:color="auto"/>
          </w:divBdr>
          <w:divsChild>
            <w:div w:id="659506229">
              <w:marLeft w:val="0"/>
              <w:marRight w:val="0"/>
              <w:marTop w:val="0"/>
              <w:marBottom w:val="0"/>
              <w:divBdr>
                <w:top w:val="none" w:sz="0" w:space="0" w:color="auto"/>
                <w:left w:val="none" w:sz="0" w:space="0" w:color="auto"/>
                <w:bottom w:val="none" w:sz="0" w:space="0" w:color="auto"/>
                <w:right w:val="none" w:sz="0" w:space="0" w:color="auto"/>
              </w:divBdr>
              <w:divsChild>
                <w:div w:id="230504016">
                  <w:marLeft w:val="0"/>
                  <w:marRight w:val="0"/>
                  <w:marTop w:val="0"/>
                  <w:marBottom w:val="0"/>
                  <w:divBdr>
                    <w:top w:val="none" w:sz="0" w:space="0" w:color="auto"/>
                    <w:left w:val="none" w:sz="0" w:space="0" w:color="auto"/>
                    <w:bottom w:val="none" w:sz="0" w:space="0" w:color="auto"/>
                    <w:right w:val="none" w:sz="0" w:space="0" w:color="auto"/>
                  </w:divBdr>
                  <w:divsChild>
                    <w:div w:id="524560264">
                      <w:marLeft w:val="0"/>
                      <w:marRight w:val="0"/>
                      <w:marTop w:val="0"/>
                      <w:marBottom w:val="0"/>
                      <w:divBdr>
                        <w:top w:val="none" w:sz="0" w:space="0" w:color="auto"/>
                        <w:left w:val="none" w:sz="0" w:space="0" w:color="auto"/>
                        <w:bottom w:val="none" w:sz="0" w:space="0" w:color="auto"/>
                        <w:right w:val="none" w:sz="0" w:space="0" w:color="auto"/>
                      </w:divBdr>
                      <w:divsChild>
                        <w:div w:id="1989817031">
                          <w:marLeft w:val="0"/>
                          <w:marRight w:val="0"/>
                          <w:marTop w:val="0"/>
                          <w:marBottom w:val="0"/>
                          <w:divBdr>
                            <w:top w:val="none" w:sz="0" w:space="0" w:color="auto"/>
                            <w:left w:val="none" w:sz="0" w:space="0" w:color="auto"/>
                            <w:bottom w:val="none" w:sz="0" w:space="0" w:color="auto"/>
                            <w:right w:val="none" w:sz="0" w:space="0" w:color="auto"/>
                          </w:divBdr>
                          <w:divsChild>
                            <w:div w:id="333846646">
                              <w:marLeft w:val="0"/>
                              <w:marRight w:val="0"/>
                              <w:marTop w:val="0"/>
                              <w:marBottom w:val="0"/>
                              <w:divBdr>
                                <w:top w:val="none" w:sz="0" w:space="0" w:color="auto"/>
                                <w:left w:val="none" w:sz="0" w:space="0" w:color="auto"/>
                                <w:bottom w:val="none" w:sz="0" w:space="0" w:color="auto"/>
                                <w:right w:val="none" w:sz="0" w:space="0" w:color="auto"/>
                              </w:divBdr>
                              <w:divsChild>
                                <w:div w:id="1642466172">
                                  <w:marLeft w:val="0"/>
                                  <w:marRight w:val="0"/>
                                  <w:marTop w:val="0"/>
                                  <w:marBottom w:val="0"/>
                                  <w:divBdr>
                                    <w:top w:val="none" w:sz="0" w:space="0" w:color="auto"/>
                                    <w:left w:val="none" w:sz="0" w:space="0" w:color="auto"/>
                                    <w:bottom w:val="none" w:sz="0" w:space="0" w:color="auto"/>
                                    <w:right w:val="none" w:sz="0" w:space="0" w:color="auto"/>
                                  </w:divBdr>
                                  <w:divsChild>
                                    <w:div w:id="134501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217073">
                          <w:marLeft w:val="0"/>
                          <w:marRight w:val="0"/>
                          <w:marTop w:val="0"/>
                          <w:marBottom w:val="0"/>
                          <w:divBdr>
                            <w:top w:val="none" w:sz="0" w:space="0" w:color="auto"/>
                            <w:left w:val="none" w:sz="0" w:space="0" w:color="auto"/>
                            <w:bottom w:val="none" w:sz="0" w:space="0" w:color="auto"/>
                            <w:right w:val="none" w:sz="0" w:space="0" w:color="auto"/>
                          </w:divBdr>
                          <w:divsChild>
                            <w:div w:id="307365344">
                              <w:marLeft w:val="0"/>
                              <w:marRight w:val="0"/>
                              <w:marTop w:val="0"/>
                              <w:marBottom w:val="0"/>
                              <w:divBdr>
                                <w:top w:val="none" w:sz="0" w:space="0" w:color="auto"/>
                                <w:left w:val="none" w:sz="0" w:space="0" w:color="auto"/>
                                <w:bottom w:val="none" w:sz="0" w:space="0" w:color="auto"/>
                                <w:right w:val="none" w:sz="0" w:space="0" w:color="auto"/>
                              </w:divBdr>
                              <w:divsChild>
                                <w:div w:id="55026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299300">
          <w:marLeft w:val="0"/>
          <w:marRight w:val="0"/>
          <w:marTop w:val="0"/>
          <w:marBottom w:val="0"/>
          <w:divBdr>
            <w:top w:val="none" w:sz="0" w:space="0" w:color="auto"/>
            <w:left w:val="none" w:sz="0" w:space="0" w:color="auto"/>
            <w:bottom w:val="none" w:sz="0" w:space="0" w:color="auto"/>
            <w:right w:val="none" w:sz="0" w:space="0" w:color="auto"/>
          </w:divBdr>
          <w:divsChild>
            <w:div w:id="402722145">
              <w:marLeft w:val="0"/>
              <w:marRight w:val="0"/>
              <w:marTop w:val="0"/>
              <w:marBottom w:val="0"/>
              <w:divBdr>
                <w:top w:val="none" w:sz="0" w:space="0" w:color="auto"/>
                <w:left w:val="none" w:sz="0" w:space="0" w:color="auto"/>
                <w:bottom w:val="none" w:sz="0" w:space="0" w:color="auto"/>
                <w:right w:val="none" w:sz="0" w:space="0" w:color="auto"/>
              </w:divBdr>
              <w:divsChild>
                <w:div w:id="1757903527">
                  <w:marLeft w:val="0"/>
                  <w:marRight w:val="0"/>
                  <w:marTop w:val="0"/>
                  <w:marBottom w:val="0"/>
                  <w:divBdr>
                    <w:top w:val="none" w:sz="0" w:space="0" w:color="auto"/>
                    <w:left w:val="none" w:sz="0" w:space="0" w:color="auto"/>
                    <w:bottom w:val="none" w:sz="0" w:space="0" w:color="auto"/>
                    <w:right w:val="none" w:sz="0" w:space="0" w:color="auto"/>
                  </w:divBdr>
                  <w:divsChild>
                    <w:div w:id="535630221">
                      <w:marLeft w:val="0"/>
                      <w:marRight w:val="0"/>
                      <w:marTop w:val="0"/>
                      <w:marBottom w:val="0"/>
                      <w:divBdr>
                        <w:top w:val="none" w:sz="0" w:space="0" w:color="auto"/>
                        <w:left w:val="none" w:sz="0" w:space="0" w:color="auto"/>
                        <w:bottom w:val="none" w:sz="0" w:space="0" w:color="auto"/>
                        <w:right w:val="none" w:sz="0" w:space="0" w:color="auto"/>
                      </w:divBdr>
                      <w:divsChild>
                        <w:div w:id="1889415002">
                          <w:marLeft w:val="0"/>
                          <w:marRight w:val="0"/>
                          <w:marTop w:val="0"/>
                          <w:marBottom w:val="0"/>
                          <w:divBdr>
                            <w:top w:val="none" w:sz="0" w:space="0" w:color="auto"/>
                            <w:left w:val="none" w:sz="0" w:space="0" w:color="auto"/>
                            <w:bottom w:val="none" w:sz="0" w:space="0" w:color="auto"/>
                            <w:right w:val="none" w:sz="0" w:space="0" w:color="auto"/>
                          </w:divBdr>
                          <w:divsChild>
                            <w:div w:id="115832813">
                              <w:marLeft w:val="0"/>
                              <w:marRight w:val="0"/>
                              <w:marTop w:val="0"/>
                              <w:marBottom w:val="0"/>
                              <w:divBdr>
                                <w:top w:val="none" w:sz="0" w:space="0" w:color="auto"/>
                                <w:left w:val="none" w:sz="0" w:space="0" w:color="auto"/>
                                <w:bottom w:val="none" w:sz="0" w:space="0" w:color="auto"/>
                                <w:right w:val="none" w:sz="0" w:space="0" w:color="auto"/>
                              </w:divBdr>
                              <w:divsChild>
                                <w:div w:id="17589238">
                                  <w:marLeft w:val="0"/>
                                  <w:marRight w:val="0"/>
                                  <w:marTop w:val="0"/>
                                  <w:marBottom w:val="0"/>
                                  <w:divBdr>
                                    <w:top w:val="none" w:sz="0" w:space="0" w:color="auto"/>
                                    <w:left w:val="none" w:sz="0" w:space="0" w:color="auto"/>
                                    <w:bottom w:val="none" w:sz="0" w:space="0" w:color="auto"/>
                                    <w:right w:val="none" w:sz="0" w:space="0" w:color="auto"/>
                                  </w:divBdr>
                                  <w:divsChild>
                                    <w:div w:id="396976175">
                                      <w:marLeft w:val="0"/>
                                      <w:marRight w:val="0"/>
                                      <w:marTop w:val="0"/>
                                      <w:marBottom w:val="0"/>
                                      <w:divBdr>
                                        <w:top w:val="none" w:sz="0" w:space="0" w:color="auto"/>
                                        <w:left w:val="none" w:sz="0" w:space="0" w:color="auto"/>
                                        <w:bottom w:val="none" w:sz="0" w:space="0" w:color="auto"/>
                                        <w:right w:val="none" w:sz="0" w:space="0" w:color="auto"/>
                                      </w:divBdr>
                                      <w:divsChild>
                                        <w:div w:id="171110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9765635">
          <w:marLeft w:val="0"/>
          <w:marRight w:val="0"/>
          <w:marTop w:val="0"/>
          <w:marBottom w:val="0"/>
          <w:divBdr>
            <w:top w:val="none" w:sz="0" w:space="0" w:color="auto"/>
            <w:left w:val="none" w:sz="0" w:space="0" w:color="auto"/>
            <w:bottom w:val="none" w:sz="0" w:space="0" w:color="auto"/>
            <w:right w:val="none" w:sz="0" w:space="0" w:color="auto"/>
          </w:divBdr>
          <w:divsChild>
            <w:div w:id="1901673281">
              <w:marLeft w:val="0"/>
              <w:marRight w:val="0"/>
              <w:marTop w:val="0"/>
              <w:marBottom w:val="0"/>
              <w:divBdr>
                <w:top w:val="none" w:sz="0" w:space="0" w:color="auto"/>
                <w:left w:val="none" w:sz="0" w:space="0" w:color="auto"/>
                <w:bottom w:val="none" w:sz="0" w:space="0" w:color="auto"/>
                <w:right w:val="none" w:sz="0" w:space="0" w:color="auto"/>
              </w:divBdr>
              <w:divsChild>
                <w:div w:id="1320617484">
                  <w:marLeft w:val="0"/>
                  <w:marRight w:val="0"/>
                  <w:marTop w:val="0"/>
                  <w:marBottom w:val="0"/>
                  <w:divBdr>
                    <w:top w:val="none" w:sz="0" w:space="0" w:color="auto"/>
                    <w:left w:val="none" w:sz="0" w:space="0" w:color="auto"/>
                    <w:bottom w:val="none" w:sz="0" w:space="0" w:color="auto"/>
                    <w:right w:val="none" w:sz="0" w:space="0" w:color="auto"/>
                  </w:divBdr>
                  <w:divsChild>
                    <w:div w:id="875502472">
                      <w:marLeft w:val="0"/>
                      <w:marRight w:val="0"/>
                      <w:marTop w:val="0"/>
                      <w:marBottom w:val="0"/>
                      <w:divBdr>
                        <w:top w:val="none" w:sz="0" w:space="0" w:color="auto"/>
                        <w:left w:val="none" w:sz="0" w:space="0" w:color="auto"/>
                        <w:bottom w:val="none" w:sz="0" w:space="0" w:color="auto"/>
                        <w:right w:val="none" w:sz="0" w:space="0" w:color="auto"/>
                      </w:divBdr>
                      <w:divsChild>
                        <w:div w:id="1651712517">
                          <w:marLeft w:val="0"/>
                          <w:marRight w:val="0"/>
                          <w:marTop w:val="0"/>
                          <w:marBottom w:val="0"/>
                          <w:divBdr>
                            <w:top w:val="none" w:sz="0" w:space="0" w:color="auto"/>
                            <w:left w:val="none" w:sz="0" w:space="0" w:color="auto"/>
                            <w:bottom w:val="none" w:sz="0" w:space="0" w:color="auto"/>
                            <w:right w:val="none" w:sz="0" w:space="0" w:color="auto"/>
                          </w:divBdr>
                          <w:divsChild>
                            <w:div w:id="975111801">
                              <w:marLeft w:val="0"/>
                              <w:marRight w:val="0"/>
                              <w:marTop w:val="0"/>
                              <w:marBottom w:val="0"/>
                              <w:divBdr>
                                <w:top w:val="none" w:sz="0" w:space="0" w:color="auto"/>
                                <w:left w:val="none" w:sz="0" w:space="0" w:color="auto"/>
                                <w:bottom w:val="none" w:sz="0" w:space="0" w:color="auto"/>
                                <w:right w:val="none" w:sz="0" w:space="0" w:color="auto"/>
                              </w:divBdr>
                              <w:divsChild>
                                <w:div w:id="394820782">
                                  <w:marLeft w:val="0"/>
                                  <w:marRight w:val="0"/>
                                  <w:marTop w:val="0"/>
                                  <w:marBottom w:val="0"/>
                                  <w:divBdr>
                                    <w:top w:val="none" w:sz="0" w:space="0" w:color="auto"/>
                                    <w:left w:val="none" w:sz="0" w:space="0" w:color="auto"/>
                                    <w:bottom w:val="none" w:sz="0" w:space="0" w:color="auto"/>
                                    <w:right w:val="none" w:sz="0" w:space="0" w:color="auto"/>
                                  </w:divBdr>
                                  <w:divsChild>
                                    <w:div w:id="8884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081324">
                          <w:marLeft w:val="0"/>
                          <w:marRight w:val="0"/>
                          <w:marTop w:val="0"/>
                          <w:marBottom w:val="0"/>
                          <w:divBdr>
                            <w:top w:val="none" w:sz="0" w:space="0" w:color="auto"/>
                            <w:left w:val="none" w:sz="0" w:space="0" w:color="auto"/>
                            <w:bottom w:val="none" w:sz="0" w:space="0" w:color="auto"/>
                            <w:right w:val="none" w:sz="0" w:space="0" w:color="auto"/>
                          </w:divBdr>
                          <w:divsChild>
                            <w:div w:id="2097749080">
                              <w:marLeft w:val="0"/>
                              <w:marRight w:val="0"/>
                              <w:marTop w:val="0"/>
                              <w:marBottom w:val="0"/>
                              <w:divBdr>
                                <w:top w:val="none" w:sz="0" w:space="0" w:color="auto"/>
                                <w:left w:val="none" w:sz="0" w:space="0" w:color="auto"/>
                                <w:bottom w:val="none" w:sz="0" w:space="0" w:color="auto"/>
                                <w:right w:val="none" w:sz="0" w:space="0" w:color="auto"/>
                              </w:divBdr>
                              <w:divsChild>
                                <w:div w:id="100304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9718868">
          <w:marLeft w:val="0"/>
          <w:marRight w:val="0"/>
          <w:marTop w:val="0"/>
          <w:marBottom w:val="0"/>
          <w:divBdr>
            <w:top w:val="none" w:sz="0" w:space="0" w:color="auto"/>
            <w:left w:val="none" w:sz="0" w:space="0" w:color="auto"/>
            <w:bottom w:val="none" w:sz="0" w:space="0" w:color="auto"/>
            <w:right w:val="none" w:sz="0" w:space="0" w:color="auto"/>
          </w:divBdr>
          <w:divsChild>
            <w:div w:id="780145975">
              <w:marLeft w:val="0"/>
              <w:marRight w:val="0"/>
              <w:marTop w:val="0"/>
              <w:marBottom w:val="0"/>
              <w:divBdr>
                <w:top w:val="none" w:sz="0" w:space="0" w:color="auto"/>
                <w:left w:val="none" w:sz="0" w:space="0" w:color="auto"/>
                <w:bottom w:val="none" w:sz="0" w:space="0" w:color="auto"/>
                <w:right w:val="none" w:sz="0" w:space="0" w:color="auto"/>
              </w:divBdr>
              <w:divsChild>
                <w:div w:id="252130746">
                  <w:marLeft w:val="0"/>
                  <w:marRight w:val="0"/>
                  <w:marTop w:val="0"/>
                  <w:marBottom w:val="0"/>
                  <w:divBdr>
                    <w:top w:val="none" w:sz="0" w:space="0" w:color="auto"/>
                    <w:left w:val="none" w:sz="0" w:space="0" w:color="auto"/>
                    <w:bottom w:val="none" w:sz="0" w:space="0" w:color="auto"/>
                    <w:right w:val="none" w:sz="0" w:space="0" w:color="auto"/>
                  </w:divBdr>
                  <w:divsChild>
                    <w:div w:id="1935016820">
                      <w:marLeft w:val="0"/>
                      <w:marRight w:val="0"/>
                      <w:marTop w:val="0"/>
                      <w:marBottom w:val="0"/>
                      <w:divBdr>
                        <w:top w:val="none" w:sz="0" w:space="0" w:color="auto"/>
                        <w:left w:val="none" w:sz="0" w:space="0" w:color="auto"/>
                        <w:bottom w:val="none" w:sz="0" w:space="0" w:color="auto"/>
                        <w:right w:val="none" w:sz="0" w:space="0" w:color="auto"/>
                      </w:divBdr>
                      <w:divsChild>
                        <w:div w:id="1926453547">
                          <w:marLeft w:val="0"/>
                          <w:marRight w:val="0"/>
                          <w:marTop w:val="0"/>
                          <w:marBottom w:val="0"/>
                          <w:divBdr>
                            <w:top w:val="none" w:sz="0" w:space="0" w:color="auto"/>
                            <w:left w:val="none" w:sz="0" w:space="0" w:color="auto"/>
                            <w:bottom w:val="none" w:sz="0" w:space="0" w:color="auto"/>
                            <w:right w:val="none" w:sz="0" w:space="0" w:color="auto"/>
                          </w:divBdr>
                          <w:divsChild>
                            <w:div w:id="369301569">
                              <w:marLeft w:val="0"/>
                              <w:marRight w:val="0"/>
                              <w:marTop w:val="0"/>
                              <w:marBottom w:val="0"/>
                              <w:divBdr>
                                <w:top w:val="none" w:sz="0" w:space="0" w:color="auto"/>
                                <w:left w:val="none" w:sz="0" w:space="0" w:color="auto"/>
                                <w:bottom w:val="none" w:sz="0" w:space="0" w:color="auto"/>
                                <w:right w:val="none" w:sz="0" w:space="0" w:color="auto"/>
                              </w:divBdr>
                              <w:divsChild>
                                <w:div w:id="1437946609">
                                  <w:marLeft w:val="0"/>
                                  <w:marRight w:val="0"/>
                                  <w:marTop w:val="0"/>
                                  <w:marBottom w:val="0"/>
                                  <w:divBdr>
                                    <w:top w:val="none" w:sz="0" w:space="0" w:color="auto"/>
                                    <w:left w:val="none" w:sz="0" w:space="0" w:color="auto"/>
                                    <w:bottom w:val="none" w:sz="0" w:space="0" w:color="auto"/>
                                    <w:right w:val="none" w:sz="0" w:space="0" w:color="auto"/>
                                  </w:divBdr>
                                  <w:divsChild>
                                    <w:div w:id="755201835">
                                      <w:marLeft w:val="0"/>
                                      <w:marRight w:val="0"/>
                                      <w:marTop w:val="0"/>
                                      <w:marBottom w:val="0"/>
                                      <w:divBdr>
                                        <w:top w:val="none" w:sz="0" w:space="0" w:color="auto"/>
                                        <w:left w:val="none" w:sz="0" w:space="0" w:color="auto"/>
                                        <w:bottom w:val="none" w:sz="0" w:space="0" w:color="auto"/>
                                        <w:right w:val="none" w:sz="0" w:space="0" w:color="auto"/>
                                      </w:divBdr>
                                      <w:divsChild>
                                        <w:div w:id="100289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6755887">
          <w:marLeft w:val="0"/>
          <w:marRight w:val="0"/>
          <w:marTop w:val="0"/>
          <w:marBottom w:val="0"/>
          <w:divBdr>
            <w:top w:val="none" w:sz="0" w:space="0" w:color="auto"/>
            <w:left w:val="none" w:sz="0" w:space="0" w:color="auto"/>
            <w:bottom w:val="none" w:sz="0" w:space="0" w:color="auto"/>
            <w:right w:val="none" w:sz="0" w:space="0" w:color="auto"/>
          </w:divBdr>
          <w:divsChild>
            <w:div w:id="1586843053">
              <w:marLeft w:val="0"/>
              <w:marRight w:val="0"/>
              <w:marTop w:val="0"/>
              <w:marBottom w:val="0"/>
              <w:divBdr>
                <w:top w:val="none" w:sz="0" w:space="0" w:color="auto"/>
                <w:left w:val="none" w:sz="0" w:space="0" w:color="auto"/>
                <w:bottom w:val="none" w:sz="0" w:space="0" w:color="auto"/>
                <w:right w:val="none" w:sz="0" w:space="0" w:color="auto"/>
              </w:divBdr>
              <w:divsChild>
                <w:div w:id="154229986">
                  <w:marLeft w:val="0"/>
                  <w:marRight w:val="0"/>
                  <w:marTop w:val="0"/>
                  <w:marBottom w:val="0"/>
                  <w:divBdr>
                    <w:top w:val="none" w:sz="0" w:space="0" w:color="auto"/>
                    <w:left w:val="none" w:sz="0" w:space="0" w:color="auto"/>
                    <w:bottom w:val="none" w:sz="0" w:space="0" w:color="auto"/>
                    <w:right w:val="none" w:sz="0" w:space="0" w:color="auto"/>
                  </w:divBdr>
                  <w:divsChild>
                    <w:div w:id="723413964">
                      <w:marLeft w:val="0"/>
                      <w:marRight w:val="0"/>
                      <w:marTop w:val="0"/>
                      <w:marBottom w:val="0"/>
                      <w:divBdr>
                        <w:top w:val="none" w:sz="0" w:space="0" w:color="auto"/>
                        <w:left w:val="none" w:sz="0" w:space="0" w:color="auto"/>
                        <w:bottom w:val="none" w:sz="0" w:space="0" w:color="auto"/>
                        <w:right w:val="none" w:sz="0" w:space="0" w:color="auto"/>
                      </w:divBdr>
                      <w:divsChild>
                        <w:div w:id="1059479830">
                          <w:marLeft w:val="0"/>
                          <w:marRight w:val="0"/>
                          <w:marTop w:val="0"/>
                          <w:marBottom w:val="0"/>
                          <w:divBdr>
                            <w:top w:val="none" w:sz="0" w:space="0" w:color="auto"/>
                            <w:left w:val="none" w:sz="0" w:space="0" w:color="auto"/>
                            <w:bottom w:val="none" w:sz="0" w:space="0" w:color="auto"/>
                            <w:right w:val="none" w:sz="0" w:space="0" w:color="auto"/>
                          </w:divBdr>
                          <w:divsChild>
                            <w:div w:id="1519267988">
                              <w:marLeft w:val="0"/>
                              <w:marRight w:val="0"/>
                              <w:marTop w:val="0"/>
                              <w:marBottom w:val="0"/>
                              <w:divBdr>
                                <w:top w:val="none" w:sz="0" w:space="0" w:color="auto"/>
                                <w:left w:val="none" w:sz="0" w:space="0" w:color="auto"/>
                                <w:bottom w:val="none" w:sz="0" w:space="0" w:color="auto"/>
                                <w:right w:val="none" w:sz="0" w:space="0" w:color="auto"/>
                              </w:divBdr>
                              <w:divsChild>
                                <w:div w:id="778791395">
                                  <w:marLeft w:val="0"/>
                                  <w:marRight w:val="0"/>
                                  <w:marTop w:val="0"/>
                                  <w:marBottom w:val="0"/>
                                  <w:divBdr>
                                    <w:top w:val="none" w:sz="0" w:space="0" w:color="auto"/>
                                    <w:left w:val="none" w:sz="0" w:space="0" w:color="auto"/>
                                    <w:bottom w:val="none" w:sz="0" w:space="0" w:color="auto"/>
                                    <w:right w:val="none" w:sz="0" w:space="0" w:color="auto"/>
                                  </w:divBdr>
                                  <w:divsChild>
                                    <w:div w:id="95356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4816297">
      <w:bodyDiv w:val="1"/>
      <w:marLeft w:val="0"/>
      <w:marRight w:val="0"/>
      <w:marTop w:val="0"/>
      <w:marBottom w:val="0"/>
      <w:divBdr>
        <w:top w:val="none" w:sz="0" w:space="0" w:color="auto"/>
        <w:left w:val="none" w:sz="0" w:space="0" w:color="auto"/>
        <w:bottom w:val="none" w:sz="0" w:space="0" w:color="auto"/>
        <w:right w:val="none" w:sz="0" w:space="0" w:color="auto"/>
      </w:divBdr>
      <w:divsChild>
        <w:div w:id="2101829486">
          <w:marLeft w:val="0"/>
          <w:marRight w:val="0"/>
          <w:marTop w:val="0"/>
          <w:marBottom w:val="0"/>
          <w:divBdr>
            <w:top w:val="none" w:sz="0" w:space="0" w:color="auto"/>
            <w:left w:val="none" w:sz="0" w:space="0" w:color="auto"/>
            <w:bottom w:val="none" w:sz="0" w:space="0" w:color="auto"/>
            <w:right w:val="none" w:sz="0" w:space="0" w:color="auto"/>
          </w:divBdr>
          <w:divsChild>
            <w:div w:id="2047483115">
              <w:marLeft w:val="0"/>
              <w:marRight w:val="0"/>
              <w:marTop w:val="0"/>
              <w:marBottom w:val="0"/>
              <w:divBdr>
                <w:top w:val="none" w:sz="0" w:space="0" w:color="auto"/>
                <w:left w:val="none" w:sz="0" w:space="0" w:color="auto"/>
                <w:bottom w:val="none" w:sz="0" w:space="0" w:color="auto"/>
                <w:right w:val="none" w:sz="0" w:space="0" w:color="auto"/>
              </w:divBdr>
              <w:divsChild>
                <w:div w:id="418406780">
                  <w:marLeft w:val="0"/>
                  <w:marRight w:val="0"/>
                  <w:marTop w:val="0"/>
                  <w:marBottom w:val="0"/>
                  <w:divBdr>
                    <w:top w:val="none" w:sz="0" w:space="0" w:color="auto"/>
                    <w:left w:val="none" w:sz="0" w:space="0" w:color="auto"/>
                    <w:bottom w:val="none" w:sz="0" w:space="0" w:color="auto"/>
                    <w:right w:val="none" w:sz="0" w:space="0" w:color="auto"/>
                  </w:divBdr>
                  <w:divsChild>
                    <w:div w:id="275719418">
                      <w:marLeft w:val="0"/>
                      <w:marRight w:val="0"/>
                      <w:marTop w:val="0"/>
                      <w:marBottom w:val="0"/>
                      <w:divBdr>
                        <w:top w:val="none" w:sz="0" w:space="0" w:color="auto"/>
                        <w:left w:val="none" w:sz="0" w:space="0" w:color="auto"/>
                        <w:bottom w:val="none" w:sz="0" w:space="0" w:color="auto"/>
                        <w:right w:val="none" w:sz="0" w:space="0" w:color="auto"/>
                      </w:divBdr>
                      <w:divsChild>
                        <w:div w:id="1039819311">
                          <w:marLeft w:val="0"/>
                          <w:marRight w:val="0"/>
                          <w:marTop w:val="0"/>
                          <w:marBottom w:val="0"/>
                          <w:divBdr>
                            <w:top w:val="none" w:sz="0" w:space="0" w:color="auto"/>
                            <w:left w:val="none" w:sz="0" w:space="0" w:color="auto"/>
                            <w:bottom w:val="none" w:sz="0" w:space="0" w:color="auto"/>
                            <w:right w:val="none" w:sz="0" w:space="0" w:color="auto"/>
                          </w:divBdr>
                          <w:divsChild>
                            <w:div w:id="663053881">
                              <w:marLeft w:val="0"/>
                              <w:marRight w:val="0"/>
                              <w:marTop w:val="0"/>
                              <w:marBottom w:val="0"/>
                              <w:divBdr>
                                <w:top w:val="none" w:sz="0" w:space="0" w:color="auto"/>
                                <w:left w:val="none" w:sz="0" w:space="0" w:color="auto"/>
                                <w:bottom w:val="none" w:sz="0" w:space="0" w:color="auto"/>
                                <w:right w:val="none" w:sz="0" w:space="0" w:color="auto"/>
                              </w:divBdr>
                              <w:divsChild>
                                <w:div w:id="1450247283">
                                  <w:marLeft w:val="0"/>
                                  <w:marRight w:val="0"/>
                                  <w:marTop w:val="0"/>
                                  <w:marBottom w:val="0"/>
                                  <w:divBdr>
                                    <w:top w:val="none" w:sz="0" w:space="0" w:color="auto"/>
                                    <w:left w:val="none" w:sz="0" w:space="0" w:color="auto"/>
                                    <w:bottom w:val="none" w:sz="0" w:space="0" w:color="auto"/>
                                    <w:right w:val="none" w:sz="0" w:space="0" w:color="auto"/>
                                  </w:divBdr>
                                  <w:divsChild>
                                    <w:div w:id="130319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764926">
                          <w:marLeft w:val="0"/>
                          <w:marRight w:val="0"/>
                          <w:marTop w:val="0"/>
                          <w:marBottom w:val="0"/>
                          <w:divBdr>
                            <w:top w:val="none" w:sz="0" w:space="0" w:color="auto"/>
                            <w:left w:val="none" w:sz="0" w:space="0" w:color="auto"/>
                            <w:bottom w:val="none" w:sz="0" w:space="0" w:color="auto"/>
                            <w:right w:val="none" w:sz="0" w:space="0" w:color="auto"/>
                          </w:divBdr>
                          <w:divsChild>
                            <w:div w:id="1845896943">
                              <w:marLeft w:val="0"/>
                              <w:marRight w:val="0"/>
                              <w:marTop w:val="0"/>
                              <w:marBottom w:val="0"/>
                              <w:divBdr>
                                <w:top w:val="none" w:sz="0" w:space="0" w:color="auto"/>
                                <w:left w:val="none" w:sz="0" w:space="0" w:color="auto"/>
                                <w:bottom w:val="none" w:sz="0" w:space="0" w:color="auto"/>
                                <w:right w:val="none" w:sz="0" w:space="0" w:color="auto"/>
                              </w:divBdr>
                              <w:divsChild>
                                <w:div w:id="108575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6156245">
          <w:marLeft w:val="0"/>
          <w:marRight w:val="0"/>
          <w:marTop w:val="0"/>
          <w:marBottom w:val="0"/>
          <w:divBdr>
            <w:top w:val="none" w:sz="0" w:space="0" w:color="auto"/>
            <w:left w:val="none" w:sz="0" w:space="0" w:color="auto"/>
            <w:bottom w:val="none" w:sz="0" w:space="0" w:color="auto"/>
            <w:right w:val="none" w:sz="0" w:space="0" w:color="auto"/>
          </w:divBdr>
          <w:divsChild>
            <w:div w:id="723866841">
              <w:marLeft w:val="0"/>
              <w:marRight w:val="0"/>
              <w:marTop w:val="0"/>
              <w:marBottom w:val="0"/>
              <w:divBdr>
                <w:top w:val="none" w:sz="0" w:space="0" w:color="auto"/>
                <w:left w:val="none" w:sz="0" w:space="0" w:color="auto"/>
                <w:bottom w:val="none" w:sz="0" w:space="0" w:color="auto"/>
                <w:right w:val="none" w:sz="0" w:space="0" w:color="auto"/>
              </w:divBdr>
              <w:divsChild>
                <w:div w:id="328872341">
                  <w:marLeft w:val="0"/>
                  <w:marRight w:val="0"/>
                  <w:marTop w:val="0"/>
                  <w:marBottom w:val="0"/>
                  <w:divBdr>
                    <w:top w:val="none" w:sz="0" w:space="0" w:color="auto"/>
                    <w:left w:val="none" w:sz="0" w:space="0" w:color="auto"/>
                    <w:bottom w:val="none" w:sz="0" w:space="0" w:color="auto"/>
                    <w:right w:val="none" w:sz="0" w:space="0" w:color="auto"/>
                  </w:divBdr>
                  <w:divsChild>
                    <w:div w:id="1100754964">
                      <w:marLeft w:val="0"/>
                      <w:marRight w:val="0"/>
                      <w:marTop w:val="0"/>
                      <w:marBottom w:val="0"/>
                      <w:divBdr>
                        <w:top w:val="none" w:sz="0" w:space="0" w:color="auto"/>
                        <w:left w:val="none" w:sz="0" w:space="0" w:color="auto"/>
                        <w:bottom w:val="none" w:sz="0" w:space="0" w:color="auto"/>
                        <w:right w:val="none" w:sz="0" w:space="0" w:color="auto"/>
                      </w:divBdr>
                      <w:divsChild>
                        <w:div w:id="887566905">
                          <w:marLeft w:val="0"/>
                          <w:marRight w:val="0"/>
                          <w:marTop w:val="0"/>
                          <w:marBottom w:val="0"/>
                          <w:divBdr>
                            <w:top w:val="none" w:sz="0" w:space="0" w:color="auto"/>
                            <w:left w:val="none" w:sz="0" w:space="0" w:color="auto"/>
                            <w:bottom w:val="none" w:sz="0" w:space="0" w:color="auto"/>
                            <w:right w:val="none" w:sz="0" w:space="0" w:color="auto"/>
                          </w:divBdr>
                          <w:divsChild>
                            <w:div w:id="73288267">
                              <w:marLeft w:val="0"/>
                              <w:marRight w:val="0"/>
                              <w:marTop w:val="0"/>
                              <w:marBottom w:val="0"/>
                              <w:divBdr>
                                <w:top w:val="none" w:sz="0" w:space="0" w:color="auto"/>
                                <w:left w:val="none" w:sz="0" w:space="0" w:color="auto"/>
                                <w:bottom w:val="none" w:sz="0" w:space="0" w:color="auto"/>
                                <w:right w:val="none" w:sz="0" w:space="0" w:color="auto"/>
                              </w:divBdr>
                              <w:divsChild>
                                <w:div w:id="1519807779">
                                  <w:marLeft w:val="0"/>
                                  <w:marRight w:val="0"/>
                                  <w:marTop w:val="0"/>
                                  <w:marBottom w:val="0"/>
                                  <w:divBdr>
                                    <w:top w:val="none" w:sz="0" w:space="0" w:color="auto"/>
                                    <w:left w:val="none" w:sz="0" w:space="0" w:color="auto"/>
                                    <w:bottom w:val="none" w:sz="0" w:space="0" w:color="auto"/>
                                    <w:right w:val="none" w:sz="0" w:space="0" w:color="auto"/>
                                  </w:divBdr>
                                  <w:divsChild>
                                    <w:div w:id="2040472197">
                                      <w:marLeft w:val="0"/>
                                      <w:marRight w:val="0"/>
                                      <w:marTop w:val="0"/>
                                      <w:marBottom w:val="0"/>
                                      <w:divBdr>
                                        <w:top w:val="none" w:sz="0" w:space="0" w:color="auto"/>
                                        <w:left w:val="none" w:sz="0" w:space="0" w:color="auto"/>
                                        <w:bottom w:val="none" w:sz="0" w:space="0" w:color="auto"/>
                                        <w:right w:val="none" w:sz="0" w:space="0" w:color="auto"/>
                                      </w:divBdr>
                                      <w:divsChild>
                                        <w:div w:id="64783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278010">
          <w:marLeft w:val="0"/>
          <w:marRight w:val="0"/>
          <w:marTop w:val="0"/>
          <w:marBottom w:val="0"/>
          <w:divBdr>
            <w:top w:val="none" w:sz="0" w:space="0" w:color="auto"/>
            <w:left w:val="none" w:sz="0" w:space="0" w:color="auto"/>
            <w:bottom w:val="none" w:sz="0" w:space="0" w:color="auto"/>
            <w:right w:val="none" w:sz="0" w:space="0" w:color="auto"/>
          </w:divBdr>
          <w:divsChild>
            <w:div w:id="884369523">
              <w:marLeft w:val="0"/>
              <w:marRight w:val="0"/>
              <w:marTop w:val="0"/>
              <w:marBottom w:val="0"/>
              <w:divBdr>
                <w:top w:val="none" w:sz="0" w:space="0" w:color="auto"/>
                <w:left w:val="none" w:sz="0" w:space="0" w:color="auto"/>
                <w:bottom w:val="none" w:sz="0" w:space="0" w:color="auto"/>
                <w:right w:val="none" w:sz="0" w:space="0" w:color="auto"/>
              </w:divBdr>
              <w:divsChild>
                <w:div w:id="2035693506">
                  <w:marLeft w:val="0"/>
                  <w:marRight w:val="0"/>
                  <w:marTop w:val="0"/>
                  <w:marBottom w:val="0"/>
                  <w:divBdr>
                    <w:top w:val="none" w:sz="0" w:space="0" w:color="auto"/>
                    <w:left w:val="none" w:sz="0" w:space="0" w:color="auto"/>
                    <w:bottom w:val="none" w:sz="0" w:space="0" w:color="auto"/>
                    <w:right w:val="none" w:sz="0" w:space="0" w:color="auto"/>
                  </w:divBdr>
                  <w:divsChild>
                    <w:div w:id="452872103">
                      <w:marLeft w:val="0"/>
                      <w:marRight w:val="0"/>
                      <w:marTop w:val="0"/>
                      <w:marBottom w:val="0"/>
                      <w:divBdr>
                        <w:top w:val="none" w:sz="0" w:space="0" w:color="auto"/>
                        <w:left w:val="none" w:sz="0" w:space="0" w:color="auto"/>
                        <w:bottom w:val="none" w:sz="0" w:space="0" w:color="auto"/>
                        <w:right w:val="none" w:sz="0" w:space="0" w:color="auto"/>
                      </w:divBdr>
                      <w:divsChild>
                        <w:div w:id="64686852">
                          <w:marLeft w:val="0"/>
                          <w:marRight w:val="0"/>
                          <w:marTop w:val="0"/>
                          <w:marBottom w:val="0"/>
                          <w:divBdr>
                            <w:top w:val="none" w:sz="0" w:space="0" w:color="auto"/>
                            <w:left w:val="none" w:sz="0" w:space="0" w:color="auto"/>
                            <w:bottom w:val="none" w:sz="0" w:space="0" w:color="auto"/>
                            <w:right w:val="none" w:sz="0" w:space="0" w:color="auto"/>
                          </w:divBdr>
                          <w:divsChild>
                            <w:div w:id="271401472">
                              <w:marLeft w:val="0"/>
                              <w:marRight w:val="0"/>
                              <w:marTop w:val="0"/>
                              <w:marBottom w:val="0"/>
                              <w:divBdr>
                                <w:top w:val="none" w:sz="0" w:space="0" w:color="auto"/>
                                <w:left w:val="none" w:sz="0" w:space="0" w:color="auto"/>
                                <w:bottom w:val="none" w:sz="0" w:space="0" w:color="auto"/>
                                <w:right w:val="none" w:sz="0" w:space="0" w:color="auto"/>
                              </w:divBdr>
                              <w:divsChild>
                                <w:div w:id="568344834">
                                  <w:marLeft w:val="0"/>
                                  <w:marRight w:val="0"/>
                                  <w:marTop w:val="0"/>
                                  <w:marBottom w:val="0"/>
                                  <w:divBdr>
                                    <w:top w:val="none" w:sz="0" w:space="0" w:color="auto"/>
                                    <w:left w:val="none" w:sz="0" w:space="0" w:color="auto"/>
                                    <w:bottom w:val="none" w:sz="0" w:space="0" w:color="auto"/>
                                    <w:right w:val="none" w:sz="0" w:space="0" w:color="auto"/>
                                  </w:divBdr>
                                  <w:divsChild>
                                    <w:div w:id="201452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5275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61D7DF959D8F924EB705AC68895BC090" ma:contentTypeVersion="11" ma:contentTypeDescription="Yeni belge oluşturun." ma:contentTypeScope="" ma:versionID="0797ca16eb81bed0cd67f254849bc403">
  <xsd:schema xmlns:xsd="http://www.w3.org/2001/XMLSchema" xmlns:xs="http://www.w3.org/2001/XMLSchema" xmlns:p="http://schemas.microsoft.com/office/2006/metadata/properties" xmlns:ns2="3b6bf9ff-574b-49a7-aa7f-3517d41cb70f" xmlns:ns3="b28e734b-7057-420e-b4a9-c17daf172c37" targetNamespace="http://schemas.microsoft.com/office/2006/metadata/properties" ma:root="true" ma:fieldsID="d027a0e4b8edec7cac134527d3c414fd" ns2:_="" ns3:_="">
    <xsd:import namespace="3b6bf9ff-574b-49a7-aa7f-3517d41cb70f"/>
    <xsd:import namespace="b28e734b-7057-420e-b4a9-c17daf172c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6bf9ff-574b-49a7-aa7f-3517d41cb7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2dff2545-b5db-495f-b574-8f917b0a2c3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8e734b-7057-420e-b4a9-c17daf172c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d4048cf-06ef-4dc6-ac7c-30efdae30974}" ma:internalName="TaxCatchAll" ma:showField="CatchAllData" ma:web="b28e734b-7057-420e-b4a9-c17daf172c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6bf9ff-574b-49a7-aa7f-3517d41cb70f">
      <Terms xmlns="http://schemas.microsoft.com/office/infopath/2007/PartnerControls"/>
    </lcf76f155ced4ddcb4097134ff3c332f>
    <TaxCatchAll xmlns="b28e734b-7057-420e-b4a9-c17daf172c3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8C35F3-E6D7-434A-8DEE-9D4B6F7E7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6bf9ff-574b-49a7-aa7f-3517d41cb70f"/>
    <ds:schemaRef ds:uri="b28e734b-7057-420e-b4a9-c17daf172c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7921A2-F40B-48DC-A40C-DEAFBA2FF79A}">
  <ds:schemaRefs>
    <ds:schemaRef ds:uri="http://schemas.microsoft.com/office/2006/metadata/properties"/>
    <ds:schemaRef ds:uri="http://schemas.microsoft.com/office/infopath/2007/PartnerControls"/>
    <ds:schemaRef ds:uri="3b6bf9ff-574b-49a7-aa7f-3517d41cb70f"/>
    <ds:schemaRef ds:uri="b28e734b-7057-420e-b4a9-c17daf172c37"/>
  </ds:schemaRefs>
</ds:datastoreItem>
</file>

<file path=customXml/itemProps3.xml><?xml version="1.0" encoding="utf-8"?>
<ds:datastoreItem xmlns:ds="http://schemas.openxmlformats.org/officeDocument/2006/customXml" ds:itemID="{2F731C2F-7745-4384-97F9-436A0F78373E}">
  <ds:schemaRefs>
    <ds:schemaRef ds:uri="http://schemas.openxmlformats.org/officeDocument/2006/bibliography"/>
  </ds:schemaRefs>
</ds:datastoreItem>
</file>

<file path=customXml/itemProps4.xml><?xml version="1.0" encoding="utf-8"?>
<ds:datastoreItem xmlns:ds="http://schemas.openxmlformats.org/officeDocument/2006/customXml" ds:itemID="{E816698F-7E4D-4753-9380-7FE9645671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16</Pages>
  <Words>7119</Words>
  <Characters>40584</Characters>
  <Application>Microsoft Office Word</Application>
  <DocSecurity>0</DocSecurity>
  <Lines>338</Lines>
  <Paragraphs>95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Merve KARAKUŞ</dc:creator>
  <cp:keywords/>
  <dc:description/>
  <cp:lastModifiedBy>Merve KARAKUŞ</cp:lastModifiedBy>
  <cp:revision>29</cp:revision>
  <dcterms:created xsi:type="dcterms:W3CDTF">2025-05-13T09:34:00Z</dcterms:created>
  <dcterms:modified xsi:type="dcterms:W3CDTF">2025-05-29T05:50:00Z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0x01010061D7DF959D8F924EB705AC68895BC090</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