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8487B" w14:textId="3EFF1462" w:rsidR="004520AB" w:rsidRPr="004520AB" w:rsidRDefault="000B40D4" w:rsidP="000B40D4">
      <w:pPr>
        <w:jc w:val="center"/>
        <w:rPr>
          <w:b/>
          <w:bCs/>
          <w:sz w:val="32"/>
          <w:szCs w:val="32"/>
        </w:rPr>
      </w:pPr>
      <w:r>
        <w:rPr>
          <w:b/>
          <w:bCs/>
          <w:sz w:val="32"/>
          <w:szCs w:val="32"/>
        </w:rPr>
        <w:t>SÜRDÜRÜLEBİLİR</w:t>
      </w:r>
      <w:r w:rsidR="00E87C2F">
        <w:rPr>
          <w:b/>
          <w:bCs/>
          <w:sz w:val="32"/>
          <w:szCs w:val="32"/>
        </w:rPr>
        <w:t>LİK</w:t>
      </w:r>
      <w:r>
        <w:rPr>
          <w:b/>
          <w:bCs/>
          <w:sz w:val="32"/>
          <w:szCs w:val="32"/>
        </w:rPr>
        <w:t xml:space="preserve"> UYGULAMA </w:t>
      </w:r>
      <w:r w:rsidR="0040094A">
        <w:rPr>
          <w:b/>
          <w:bCs/>
          <w:sz w:val="32"/>
          <w:szCs w:val="32"/>
        </w:rPr>
        <w:t>ÖRNEKLERİ-</w:t>
      </w:r>
      <w:r>
        <w:rPr>
          <w:b/>
          <w:bCs/>
          <w:sz w:val="32"/>
          <w:szCs w:val="32"/>
        </w:rPr>
        <w:t xml:space="preserve"> 1</w:t>
      </w:r>
    </w:p>
    <w:p w14:paraId="0961746C" w14:textId="00F89EC1" w:rsidR="004520AB" w:rsidRPr="004520AB" w:rsidRDefault="004520AB" w:rsidP="00E87C2F">
      <w:r w:rsidRPr="004520AB">
        <w:rPr>
          <w:b/>
          <w:bCs/>
        </w:rPr>
        <w:t>Proje Adı:</w:t>
      </w:r>
      <w:r w:rsidRPr="004520AB">
        <w:t xml:space="preserve"> Geri Dönüşüm Karşılığı Termos Kampanyası</w:t>
      </w:r>
      <w:r w:rsidRPr="004520AB">
        <w:br/>
      </w:r>
      <w:r w:rsidRPr="004520AB">
        <w:rPr>
          <w:b/>
          <w:bCs/>
        </w:rPr>
        <w:t>Kurum:</w:t>
      </w:r>
      <w:r w:rsidRPr="004520AB">
        <w:t xml:space="preserve"> Hacettepe Üniversitesi Çevre ve Sıfır Atık Koordinatörlüğü</w:t>
      </w:r>
      <w:r w:rsidRPr="004520AB">
        <w:br/>
      </w:r>
      <w:r w:rsidRPr="004520AB">
        <w:rPr>
          <w:b/>
          <w:bCs/>
        </w:rPr>
        <w:t>Yıl:</w:t>
      </w:r>
      <w:r w:rsidRPr="004520AB">
        <w:t xml:space="preserve"> 2023</w:t>
      </w:r>
      <w:r w:rsidRPr="004520AB">
        <w:br/>
      </w:r>
      <w:r w:rsidRPr="004520AB">
        <w:rPr>
          <w:b/>
          <w:bCs/>
        </w:rPr>
        <w:t>Yer:</w:t>
      </w:r>
      <w:r w:rsidRPr="004520AB">
        <w:t xml:space="preserve"> </w:t>
      </w:r>
      <w:r w:rsidR="000B40D4" w:rsidRPr="004520AB">
        <w:t xml:space="preserve">Hacettepe Üniversitesi </w:t>
      </w:r>
      <w:r w:rsidRPr="004520AB">
        <w:t>Beytepe ve Sıhhiye Kampüsleri</w:t>
      </w:r>
      <w:r w:rsidR="00807E84">
        <w:t xml:space="preserve"> / TÜRKİYE</w:t>
      </w:r>
      <w:r w:rsidRPr="004520AB">
        <w:br/>
      </w:r>
      <w:r w:rsidRPr="004520AB">
        <w:rPr>
          <w:b/>
          <w:bCs/>
        </w:rPr>
        <w:t>Hedef:</w:t>
      </w:r>
      <w:r w:rsidRPr="004520AB">
        <w:t xml:space="preserve"> Tek kullanımlık bardak tüketimini azaltmak ve kampüs genelinde geri dönüşüm farkındalığını artırmak.</w:t>
      </w:r>
    </w:p>
    <w:p w14:paraId="7ABC0FA0" w14:textId="0C303D30" w:rsidR="004520AB" w:rsidRPr="004520AB" w:rsidRDefault="004520AB" w:rsidP="004520AB">
      <w:pPr>
        <w:rPr>
          <w:b/>
          <w:bCs/>
        </w:rPr>
      </w:pPr>
      <w:r w:rsidRPr="004520AB">
        <w:rPr>
          <w:b/>
          <w:bCs/>
        </w:rPr>
        <w:t>Uygulama</w:t>
      </w:r>
      <w:r w:rsidR="00807E84">
        <w:rPr>
          <w:b/>
          <w:bCs/>
        </w:rPr>
        <w:t>:</w:t>
      </w:r>
    </w:p>
    <w:p w14:paraId="1BB05667" w14:textId="77777777" w:rsidR="004520AB" w:rsidRPr="004520AB" w:rsidRDefault="004520AB" w:rsidP="00807E84">
      <w:pPr>
        <w:jc w:val="both"/>
      </w:pPr>
      <w:r w:rsidRPr="004520AB">
        <w:t>Bu kampanya, öğrencileri hem geri dönüşüm yapmaya teşvik etmek hem de günlük yaşamlarında daha sürdürülebilir tercihler yapmalarını sağlamak için tasarlandı. Katılımcılardan 10 kg geri dönüştürülebilir atık (kâğıt, plastik, metal vs.) toplayarak üniversitenin belirli toplama noktalarına getirmeleri istendi. Bu atıkları teslim eden öğrencilere, içinde Hacettepe logolu paslanmaz çelik termos bulunan bir “sürdürülebilirlik paketi” hediye edildi.</w:t>
      </w:r>
    </w:p>
    <w:p w14:paraId="56EF68D6" w14:textId="77777777" w:rsidR="004520AB" w:rsidRPr="004520AB" w:rsidRDefault="004520AB" w:rsidP="00807E84">
      <w:pPr>
        <w:jc w:val="both"/>
      </w:pPr>
      <w:r w:rsidRPr="004520AB">
        <w:t>Ek olarak kampüste yer alan kantin, büfe ve kafelerde, termosuyla gelen öğrencilere %10 oranında içecek indirimi sağlandı. Bu sayede kampanya, yalnızca bir defalık değil, öğrencilerin günlük alışkanlıklarını değiştirmeye yönelik bir farkındalık oluşturdu.</w:t>
      </w:r>
    </w:p>
    <w:p w14:paraId="3995B528" w14:textId="0B8BC28C" w:rsidR="004520AB" w:rsidRPr="004520AB" w:rsidRDefault="004520AB" w:rsidP="004520AB">
      <w:pPr>
        <w:rPr>
          <w:b/>
          <w:bCs/>
        </w:rPr>
      </w:pPr>
      <w:r w:rsidRPr="004520AB">
        <w:rPr>
          <w:b/>
          <w:bCs/>
        </w:rPr>
        <w:t>Sürdürülebilirlik Açısından Değerlendirme</w:t>
      </w:r>
      <w:r w:rsidR="00807E84">
        <w:rPr>
          <w:b/>
          <w:bCs/>
        </w:rPr>
        <w:t>:</w:t>
      </w:r>
    </w:p>
    <w:p w14:paraId="3F538A16" w14:textId="77777777" w:rsidR="004520AB" w:rsidRPr="004520AB" w:rsidRDefault="004520AB" w:rsidP="00E87C2F">
      <w:pPr>
        <w:jc w:val="both"/>
      </w:pPr>
      <w:r w:rsidRPr="004520AB">
        <w:rPr>
          <w:b/>
          <w:bCs/>
        </w:rPr>
        <w:t>Atık Azaltımı:</w:t>
      </w:r>
      <w:r w:rsidRPr="004520AB">
        <w:t xml:space="preserve"> Tek kullanımlık bardak kullanımında kampüs genelinde gözle görülür bir düşüş yaşandı.</w:t>
      </w:r>
    </w:p>
    <w:p w14:paraId="02E53D92" w14:textId="77777777" w:rsidR="004520AB" w:rsidRPr="004520AB" w:rsidRDefault="004520AB" w:rsidP="00E87C2F">
      <w:pPr>
        <w:jc w:val="both"/>
      </w:pPr>
      <w:r w:rsidRPr="004520AB">
        <w:rPr>
          <w:b/>
          <w:bCs/>
        </w:rPr>
        <w:t>Kaynak Verimliliği:</w:t>
      </w:r>
      <w:r w:rsidRPr="004520AB">
        <w:t xml:space="preserve"> Kampanya sayesinde binlerce plastik/karton bardak yerine uzun ömürlü termoslar tercih edilmeye başlandı.</w:t>
      </w:r>
    </w:p>
    <w:p w14:paraId="2F77B9C5" w14:textId="77777777" w:rsidR="004520AB" w:rsidRPr="004520AB" w:rsidRDefault="004520AB" w:rsidP="00E87C2F">
      <w:pPr>
        <w:jc w:val="both"/>
      </w:pPr>
      <w:r w:rsidRPr="004520AB">
        <w:rPr>
          <w:b/>
          <w:bCs/>
        </w:rPr>
        <w:t>Döngüsel Ekonomi:</w:t>
      </w:r>
      <w:r w:rsidRPr="004520AB">
        <w:t xml:space="preserve"> Geri dönüşüm yoluyla topluma kazandırılan atıklar, ekonomik döngüye tekrar dahil oldu.</w:t>
      </w:r>
    </w:p>
    <w:p w14:paraId="1F1E8919" w14:textId="77777777" w:rsidR="004520AB" w:rsidRPr="004520AB" w:rsidRDefault="004520AB" w:rsidP="00E87C2F">
      <w:pPr>
        <w:jc w:val="both"/>
      </w:pPr>
      <w:r w:rsidRPr="004520AB">
        <w:rPr>
          <w:b/>
          <w:bCs/>
        </w:rPr>
        <w:t>Farkındalık Gelişimi:</w:t>
      </w:r>
      <w:r w:rsidRPr="004520AB">
        <w:t xml:space="preserve"> Öğrenciler, sadece termos kullanmakla kalmadı, geri dönüşümün önemini deneyimleyerek öğrendi.</w:t>
      </w:r>
    </w:p>
    <w:p w14:paraId="717E35FB" w14:textId="77777777" w:rsidR="004520AB" w:rsidRDefault="004520AB" w:rsidP="00E87C2F">
      <w:pPr>
        <w:jc w:val="both"/>
      </w:pPr>
      <w:r w:rsidRPr="004520AB">
        <w:rPr>
          <w:b/>
          <w:bCs/>
        </w:rPr>
        <w:t>Ölçeklenebilirlik:</w:t>
      </w:r>
      <w:r w:rsidRPr="004520AB">
        <w:t xml:space="preserve"> Bu model; belediyeler, gençlik merkezleri, lise kampüsleri gibi farklı alanlara kolayca uyarlanabilir.</w:t>
      </w:r>
    </w:p>
    <w:p w14:paraId="6B4F8D4E" w14:textId="1C30991F" w:rsidR="00D4525F" w:rsidRDefault="00A9432C" w:rsidP="00E87C2F">
      <w:pPr>
        <w:ind w:left="720"/>
        <w:jc w:val="center"/>
      </w:pPr>
      <w:r>
        <w:rPr>
          <w:noProof/>
        </w:rPr>
        <w:drawing>
          <wp:inline distT="0" distB="0" distL="0" distR="0" wp14:anchorId="20AFFAA1" wp14:editId="63DAF6F1">
            <wp:extent cx="3666157" cy="2590800"/>
            <wp:effectExtent l="0" t="0" r="0" b="0"/>
            <wp:docPr id="943493063" name="Resim 1" descr="metin, ekran görüntüsü, harita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93063" name="Resim 1" descr="metin, ekran görüntüsü, harita içeren bir resim&#10;&#10;Yapay zeka tarafından oluşturulan içerik yanlış olabil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7809" cy="2599034"/>
                    </a:xfrm>
                    <a:prstGeom prst="rect">
                      <a:avLst/>
                    </a:prstGeom>
                    <a:noFill/>
                    <a:ln>
                      <a:noFill/>
                    </a:ln>
                  </pic:spPr>
                </pic:pic>
              </a:graphicData>
            </a:graphic>
          </wp:inline>
        </w:drawing>
      </w:r>
    </w:p>
    <w:sectPr w:rsidR="00D4525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1838" w14:textId="77777777" w:rsidR="00C91A0A" w:rsidRDefault="00C91A0A" w:rsidP="00C91A0A">
      <w:pPr>
        <w:spacing w:after="0" w:line="240" w:lineRule="auto"/>
      </w:pPr>
      <w:r>
        <w:separator/>
      </w:r>
    </w:p>
  </w:endnote>
  <w:endnote w:type="continuationSeparator" w:id="0">
    <w:p w14:paraId="274830AD" w14:textId="77777777" w:rsidR="00C91A0A" w:rsidRDefault="00C91A0A" w:rsidP="00C91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0139" w14:textId="36787F4C" w:rsidR="00C91A0A" w:rsidRDefault="008361FE">
    <w:pPr>
      <w:pStyle w:val="AltBilgi"/>
    </w:pPr>
    <w:r>
      <w:rPr>
        <w:noProof/>
      </w:rPr>
      <w:drawing>
        <wp:inline distT="0" distB="0" distL="0" distR="0" wp14:anchorId="47B851EA" wp14:editId="5DD50B81">
          <wp:extent cx="5760720" cy="290830"/>
          <wp:effectExtent l="0" t="0" r="0" b="0"/>
          <wp:docPr id="2316761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76134" name="Resim 231676134"/>
                  <pic:cNvPicPr/>
                </pic:nvPicPr>
                <pic:blipFill>
                  <a:blip r:embed="rId1">
                    <a:extLst>
                      <a:ext uri="{28A0092B-C50C-407E-A947-70E740481C1C}">
                        <a14:useLocalDpi xmlns:a14="http://schemas.microsoft.com/office/drawing/2010/main" val="0"/>
                      </a:ext>
                    </a:extLst>
                  </a:blip>
                  <a:stretch>
                    <a:fillRect/>
                  </a:stretch>
                </pic:blipFill>
                <pic:spPr>
                  <a:xfrm>
                    <a:off x="0" y="0"/>
                    <a:ext cx="5760720" cy="290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226DB" w14:textId="77777777" w:rsidR="00C91A0A" w:rsidRDefault="00C91A0A" w:rsidP="00C91A0A">
      <w:pPr>
        <w:spacing w:after="0" w:line="240" w:lineRule="auto"/>
      </w:pPr>
      <w:r>
        <w:separator/>
      </w:r>
    </w:p>
  </w:footnote>
  <w:footnote w:type="continuationSeparator" w:id="0">
    <w:p w14:paraId="6663C856" w14:textId="77777777" w:rsidR="00C91A0A" w:rsidRDefault="00C91A0A" w:rsidP="00C91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6F07" w14:textId="75C1649D" w:rsidR="00C91A0A" w:rsidRDefault="00C91A0A">
    <w:pPr>
      <w:pStyle w:val="stBilgi"/>
    </w:pPr>
    <w:r>
      <w:rPr>
        <w:noProof/>
      </w:rPr>
      <w:drawing>
        <wp:inline distT="0" distB="0" distL="0" distR="0" wp14:anchorId="173DD625" wp14:editId="56F52E8D">
          <wp:extent cx="5760720" cy="478155"/>
          <wp:effectExtent l="0" t="0" r="0" b="0"/>
          <wp:docPr id="5190617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61782" name="Resim 519061782"/>
                  <pic:cNvPicPr/>
                </pic:nvPicPr>
                <pic:blipFill>
                  <a:blip r:embed="rId1">
                    <a:extLst>
                      <a:ext uri="{28A0092B-C50C-407E-A947-70E740481C1C}">
                        <a14:useLocalDpi xmlns:a14="http://schemas.microsoft.com/office/drawing/2010/main" val="0"/>
                      </a:ext>
                    </a:extLst>
                  </a:blip>
                  <a:stretch>
                    <a:fillRect/>
                  </a:stretch>
                </pic:blipFill>
                <pic:spPr>
                  <a:xfrm>
                    <a:off x="0" y="0"/>
                    <a:ext cx="5760720" cy="478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6EB0"/>
    <w:multiLevelType w:val="multilevel"/>
    <w:tmpl w:val="4096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191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35"/>
    <w:rsid w:val="000B40D4"/>
    <w:rsid w:val="003663AD"/>
    <w:rsid w:val="003B6105"/>
    <w:rsid w:val="0040094A"/>
    <w:rsid w:val="004520AB"/>
    <w:rsid w:val="00456932"/>
    <w:rsid w:val="007C60B1"/>
    <w:rsid w:val="00807E84"/>
    <w:rsid w:val="008361FE"/>
    <w:rsid w:val="009B6CAF"/>
    <w:rsid w:val="00A9432C"/>
    <w:rsid w:val="00AB76DA"/>
    <w:rsid w:val="00B33F08"/>
    <w:rsid w:val="00C91A0A"/>
    <w:rsid w:val="00D4525F"/>
    <w:rsid w:val="00E02573"/>
    <w:rsid w:val="00E25D0C"/>
    <w:rsid w:val="00E67851"/>
    <w:rsid w:val="00E87C2F"/>
    <w:rsid w:val="00EB4835"/>
    <w:rsid w:val="00F65962"/>
    <w:rsid w:val="00FB38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F172F"/>
  <w15:chartTrackingRefBased/>
  <w15:docId w15:val="{8271F900-E96F-4995-AF8D-DD52ADBD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B4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B4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B483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B483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B483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B483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B483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B483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B483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B483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B483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B483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B483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B483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B483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B483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B483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B4835"/>
    <w:rPr>
      <w:rFonts w:eastAsiaTheme="majorEastAsia" w:cstheme="majorBidi"/>
      <w:color w:val="272727" w:themeColor="text1" w:themeTint="D8"/>
    </w:rPr>
  </w:style>
  <w:style w:type="paragraph" w:styleId="KonuBal">
    <w:name w:val="Title"/>
    <w:basedOn w:val="Normal"/>
    <w:next w:val="Normal"/>
    <w:link w:val="KonuBalChar"/>
    <w:uiPriority w:val="10"/>
    <w:qFormat/>
    <w:rsid w:val="00EB4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B483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B483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B483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B483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B4835"/>
    <w:rPr>
      <w:i/>
      <w:iCs/>
      <w:color w:val="404040" w:themeColor="text1" w:themeTint="BF"/>
    </w:rPr>
  </w:style>
  <w:style w:type="paragraph" w:styleId="ListeParagraf">
    <w:name w:val="List Paragraph"/>
    <w:basedOn w:val="Normal"/>
    <w:uiPriority w:val="34"/>
    <w:qFormat/>
    <w:rsid w:val="00EB4835"/>
    <w:pPr>
      <w:ind w:left="720"/>
      <w:contextualSpacing/>
    </w:pPr>
  </w:style>
  <w:style w:type="character" w:styleId="GlVurgulama">
    <w:name w:val="Intense Emphasis"/>
    <w:basedOn w:val="VarsaylanParagrafYazTipi"/>
    <w:uiPriority w:val="21"/>
    <w:qFormat/>
    <w:rsid w:val="00EB4835"/>
    <w:rPr>
      <w:i/>
      <w:iCs/>
      <w:color w:val="0F4761" w:themeColor="accent1" w:themeShade="BF"/>
    </w:rPr>
  </w:style>
  <w:style w:type="paragraph" w:styleId="GlAlnt">
    <w:name w:val="Intense Quote"/>
    <w:basedOn w:val="Normal"/>
    <w:next w:val="Normal"/>
    <w:link w:val="GlAlntChar"/>
    <w:uiPriority w:val="30"/>
    <w:qFormat/>
    <w:rsid w:val="00EB4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B4835"/>
    <w:rPr>
      <w:i/>
      <w:iCs/>
      <w:color w:val="0F4761" w:themeColor="accent1" w:themeShade="BF"/>
    </w:rPr>
  </w:style>
  <w:style w:type="character" w:styleId="GlBavuru">
    <w:name w:val="Intense Reference"/>
    <w:basedOn w:val="VarsaylanParagrafYazTipi"/>
    <w:uiPriority w:val="32"/>
    <w:qFormat/>
    <w:rsid w:val="00EB4835"/>
    <w:rPr>
      <w:b/>
      <w:bCs/>
      <w:smallCaps/>
      <w:color w:val="0F4761" w:themeColor="accent1" w:themeShade="BF"/>
      <w:spacing w:val="5"/>
    </w:rPr>
  </w:style>
  <w:style w:type="paragraph" w:styleId="stBilgi">
    <w:name w:val="header"/>
    <w:basedOn w:val="Normal"/>
    <w:link w:val="stBilgiChar"/>
    <w:uiPriority w:val="99"/>
    <w:unhideWhenUsed/>
    <w:rsid w:val="00C91A0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91A0A"/>
  </w:style>
  <w:style w:type="paragraph" w:styleId="AltBilgi">
    <w:name w:val="footer"/>
    <w:basedOn w:val="Normal"/>
    <w:link w:val="AltBilgiChar"/>
    <w:uiPriority w:val="99"/>
    <w:unhideWhenUsed/>
    <w:rsid w:val="00C91A0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91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98570">
      <w:bodyDiv w:val="1"/>
      <w:marLeft w:val="0"/>
      <w:marRight w:val="0"/>
      <w:marTop w:val="0"/>
      <w:marBottom w:val="0"/>
      <w:divBdr>
        <w:top w:val="none" w:sz="0" w:space="0" w:color="auto"/>
        <w:left w:val="none" w:sz="0" w:space="0" w:color="auto"/>
        <w:bottom w:val="none" w:sz="0" w:space="0" w:color="auto"/>
        <w:right w:val="none" w:sz="0" w:space="0" w:color="auto"/>
      </w:divBdr>
    </w:div>
    <w:div w:id="124900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1D7DF959D8F924EB705AC68895BC090" ma:contentTypeVersion="11" ma:contentTypeDescription="Yeni belge oluşturun." ma:contentTypeScope="" ma:versionID="0797ca16eb81bed0cd67f254849bc403">
  <xsd:schema xmlns:xsd="http://www.w3.org/2001/XMLSchema" xmlns:xs="http://www.w3.org/2001/XMLSchema" xmlns:p="http://schemas.microsoft.com/office/2006/metadata/properties" xmlns:ns2="3b6bf9ff-574b-49a7-aa7f-3517d41cb70f" xmlns:ns3="b28e734b-7057-420e-b4a9-c17daf172c37" targetNamespace="http://schemas.microsoft.com/office/2006/metadata/properties" ma:root="true" ma:fieldsID="d027a0e4b8edec7cac134527d3c414fd" ns2:_="" ns3:_="">
    <xsd:import namespace="3b6bf9ff-574b-49a7-aa7f-3517d41cb70f"/>
    <xsd:import namespace="b28e734b-7057-420e-b4a9-c17daf172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bf9ff-574b-49a7-aa7f-3517d41cb7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2dff2545-b5db-495f-b574-8f917b0a2c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e734b-7057-420e-b4a9-c17daf172c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4048cf-06ef-4dc6-ac7c-30efdae30974}" ma:internalName="TaxCatchAll" ma:showField="CatchAllData" ma:web="b28e734b-7057-420e-b4a9-c17daf172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6bf9ff-574b-49a7-aa7f-3517d41cb70f">
      <Terms xmlns="http://schemas.microsoft.com/office/infopath/2007/PartnerControls"/>
    </lcf76f155ced4ddcb4097134ff3c332f>
    <TaxCatchAll xmlns="b28e734b-7057-420e-b4a9-c17daf172c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19C1B8-B712-4522-9EC8-50EEDAADA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bf9ff-574b-49a7-aa7f-3517d41cb70f"/>
    <ds:schemaRef ds:uri="b28e734b-7057-420e-b4a9-c17daf172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D90B9C-E39C-4489-B4EF-CA74FA99FEC1}">
  <ds:schemaRefs>
    <ds:schemaRef ds:uri="http://schemas.microsoft.com/office/2006/metadata/properties"/>
    <ds:schemaRef ds:uri="http://schemas.microsoft.com/office/infopath/2007/PartnerControls"/>
    <ds:schemaRef ds:uri="3b6bf9ff-574b-49a7-aa7f-3517d41cb70f"/>
    <ds:schemaRef ds:uri="b28e734b-7057-420e-b4a9-c17daf172c37"/>
  </ds:schemaRefs>
</ds:datastoreItem>
</file>

<file path=customXml/itemProps3.xml><?xml version="1.0" encoding="utf-8"?>
<ds:datastoreItem xmlns:ds="http://schemas.openxmlformats.org/officeDocument/2006/customXml" ds:itemID="{EF566FB2-C401-407F-BE8D-128AD17550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KARAKUŞ</dc:creator>
  <cp:keywords/>
  <dc:description/>
  <cp:lastModifiedBy>Merve KARAKUŞ</cp:lastModifiedBy>
  <cp:revision>16</cp:revision>
  <dcterms:created xsi:type="dcterms:W3CDTF">2025-05-20T13:35:00Z</dcterms:created>
  <dcterms:modified xsi:type="dcterms:W3CDTF">2025-05-29T05:57:00Z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0x01010061D7DF959D8F924EB705AC68895BC090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